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الامتحان الأول لمادة الثقافة المالية الفصل الدراسي الأول عام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2025/2026</w:t>
      </w:r>
      <w:r>
        <w:rPr>
          <w:b/>
          <w:bCs/>
          <w:sz w:val="28"/>
          <w:szCs w:val="28"/>
          <w:rtl/>
          <w:lang w:bidi="ar-JO"/>
        </w:rPr>
        <w:br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 العاشر </w:t>
      </w:r>
    </w:p>
    <w:p>
      <w:pPr>
        <w:pStyle w:val="style0"/>
        <w:pBdr>
          <w:bottom w:val="dotDash" w:sz="12" w:space="1" w:color="auto"/>
        </w:pBd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الشعبة :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اليوم والتاريخ :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العلامه :         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 : اختر رمز الأجا</w:t>
      </w:r>
      <w:r>
        <w:rPr>
          <w:rFonts w:hint="cs"/>
          <w:b/>
          <w:bCs/>
          <w:sz w:val="28"/>
          <w:szCs w:val="28"/>
          <w:rtl/>
        </w:rPr>
        <w:t>بة الصحيحه في كل مما يلي :</w:t>
      </w:r>
      <w:r>
        <w:rPr>
          <w:rFonts w:hint="cs"/>
          <w:b/>
          <w:bCs/>
          <w:sz w:val="28"/>
          <w:szCs w:val="28"/>
          <w:rtl/>
        </w:rPr>
        <w:t xml:space="preserve"> ( 7 علامات )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يعرف الخطر بانه :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احتمال وقوع حدث معين ينتج عنه خسارة ماديه  ب- احتمال وقوع حدث معين ينتج عنه خسارة ماديه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ج- أ + ب                                                 د- لا شيء مما ذكر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2- تستثنى الخسارة المعنوية من التعويض </w:t>
      </w:r>
      <w:r>
        <w:rPr>
          <w:rFonts w:hint="cs"/>
          <w:b/>
          <w:bCs/>
          <w:sz w:val="24"/>
          <w:szCs w:val="24"/>
          <w:rtl/>
        </w:rPr>
        <w:t xml:space="preserve">لانه :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يصعب قياسها                                         ب- لا يمكن تحديد قيمتها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ج- أ + ب                                                 د- لا شيء مما ذكر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3- أنواع التأمين حسب العقد :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الألزمي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ب- التكميلي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ج- الأختياري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>
        <w:rPr>
          <w:rFonts w:hint="cs"/>
          <w:b/>
          <w:bCs/>
          <w:sz w:val="24"/>
          <w:szCs w:val="24"/>
          <w:rtl/>
        </w:rPr>
        <w:t xml:space="preserve">     د- أ + ج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4- من أركان الخطر الأساسية :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الأحتمالية وعد</w:t>
      </w:r>
      <w:r>
        <w:rPr>
          <w:rFonts w:hint="cs"/>
          <w:b/>
          <w:bCs/>
          <w:sz w:val="24"/>
          <w:szCs w:val="24"/>
          <w:rtl/>
        </w:rPr>
        <w:t>م</w:t>
      </w:r>
      <w:r>
        <w:rPr>
          <w:rFonts w:hint="cs"/>
          <w:b/>
          <w:bCs/>
          <w:sz w:val="24"/>
          <w:szCs w:val="24"/>
          <w:rtl/>
        </w:rPr>
        <w:t xml:space="preserve"> التأكد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ب- الواقعية وعدم التصنع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ج- الخسارة المالية         د- جميع ما ذكر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5- بادر ال</w:t>
      </w:r>
      <w:r>
        <w:rPr>
          <w:rFonts w:hint="cs"/>
          <w:b/>
          <w:bCs/>
          <w:sz w:val="24"/>
          <w:szCs w:val="24"/>
          <w:rtl/>
          <w:lang w:bidi="ar-JO"/>
        </w:rPr>
        <w:t>سيد عادل</w:t>
      </w:r>
      <w:r>
        <w:rPr>
          <w:rFonts w:hint="cs"/>
          <w:b/>
          <w:bCs/>
          <w:sz w:val="24"/>
          <w:szCs w:val="24"/>
          <w:rtl/>
        </w:rPr>
        <w:t xml:space="preserve"> الى التأمين على البضاعة الموجودة في مخازن الشركة من خطر السرقة وذلك بتوقيع عق</w:t>
      </w:r>
      <w:r>
        <w:rPr>
          <w:rFonts w:hint="cs"/>
          <w:b/>
          <w:bCs/>
          <w:sz w:val="24"/>
          <w:szCs w:val="24"/>
          <w:rtl/>
        </w:rPr>
        <w:t>د مع شركة التأمين بمبلغ قيمته ( 1000</w:t>
      </w:r>
      <w:r>
        <w:rPr>
          <w:rFonts w:hint="cs"/>
          <w:b/>
          <w:bCs/>
          <w:sz w:val="24"/>
          <w:szCs w:val="24"/>
          <w:rtl/>
        </w:rPr>
        <w:t>0 ) دينار</w:t>
      </w:r>
      <w:r>
        <w:rPr>
          <w:rFonts w:hint="cs"/>
          <w:b/>
          <w:bCs/>
          <w:sz w:val="24"/>
          <w:szCs w:val="24"/>
          <w:rtl/>
        </w:rPr>
        <w:t xml:space="preserve"> مدة سنتين</w:t>
      </w:r>
      <w:r>
        <w:rPr>
          <w:rFonts w:hint="cs"/>
          <w:b/>
          <w:bCs/>
          <w:sz w:val="24"/>
          <w:szCs w:val="24"/>
          <w:rtl/>
        </w:rPr>
        <w:t xml:space="preserve"> , على أ</w:t>
      </w:r>
      <w:r>
        <w:rPr>
          <w:rFonts w:hint="cs"/>
          <w:b/>
          <w:bCs/>
          <w:sz w:val="24"/>
          <w:szCs w:val="24"/>
          <w:rtl/>
        </w:rPr>
        <w:t>ن يدفع مبلغ ( 100 ) دينار شهريا..ا</w:t>
      </w:r>
      <w:r>
        <w:rPr>
          <w:rFonts w:hint="cs"/>
          <w:b/>
          <w:bCs/>
          <w:sz w:val="24"/>
          <w:szCs w:val="24"/>
          <w:rtl/>
        </w:rPr>
        <w:t xml:space="preserve">لمؤمن له هو ؟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</w:t>
      </w:r>
      <w:r>
        <w:rPr>
          <w:rFonts w:hint="cs"/>
          <w:b/>
          <w:bCs/>
          <w:sz w:val="24"/>
          <w:szCs w:val="24"/>
          <w:rtl/>
        </w:rPr>
        <w:t>السيد عادل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ب- البضاعة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ج- شركة التأمين   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   د- لا شيء مما ذكر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6- قيمة قسط التأمين في السؤال السابق :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أ- 100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ب- 9900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   ج- 10000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sz w:val="24"/>
          <w:szCs w:val="24"/>
          <w:rtl/>
        </w:rPr>
        <w:t xml:space="preserve">       د- 10100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7- اي من التالي ليست من عناصر التأمين :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أ- الخطر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ب- المستفيد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    ج- مبلغ التعويض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د- المؤمن عليه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</w:t>
      </w:r>
      <w:r>
        <w:rPr>
          <w:rFonts w:hint="cs"/>
          <w:b/>
          <w:bCs/>
          <w:sz w:val="28"/>
          <w:szCs w:val="28"/>
          <w:rtl/>
          <w:lang w:bidi="ar-JO"/>
        </w:rPr>
        <w:t>ضع اشارة صح أمام العبارة الصحيحة واشارة خطأ أمام العبارة الخاطئة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>( 5 علامات )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</w:t>
      </w:r>
      <w:r>
        <w:rPr>
          <w:rFonts w:hint="cs"/>
          <w:b/>
          <w:bCs/>
          <w:sz w:val="24"/>
          <w:szCs w:val="24"/>
          <w:rtl/>
        </w:rPr>
        <w:t xml:space="preserve"> المؤمن عليه هو الشيء المعرض للخطر (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)                                                                               2- خطر المسؤولية المدنية والمهنية هو خطر الثروات (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)                                                       3 - مدة عقد التأمين تكون محددة مسبقاً في العقد (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)                                                                                                                4- خطر الممتلكات هو الخطر الذي يؤثر في الفرد وينجم خسائر ماديه (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)                                                                           5- الأحتمالية وعدم التأكد تعني أن يكون الخطر ناجماً عن حادث عرضي , لا أرادي  (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)</w:t>
      </w:r>
    </w:p>
    <w:p>
      <w:pPr>
        <w:pStyle w:val="style0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لسؤال الثالث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صنف كل تأمين مما يأتي الى نوعه بحسب عقد التأمين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: ( 4 </w:t>
      </w:r>
      <w:r>
        <w:rPr>
          <w:rFonts w:hint="cs"/>
          <w:b/>
          <w:bCs/>
          <w:sz w:val="28"/>
          <w:szCs w:val="28"/>
          <w:rtl/>
        </w:rPr>
        <w:t xml:space="preserve">علامات </w:t>
      </w:r>
      <w:r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نوع التأمين</w:t>
            </w:r>
          </w:p>
        </w:tc>
        <w:tc>
          <w:tcPr>
            <w:tcW w:w="4508" w:type="dxa"/>
            <w:tcBorders/>
          </w:tcPr>
          <w:p>
            <w:pPr>
              <w:pStyle w:val="style17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التأمين 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تأمين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الموظف من اصابة العمل</w:t>
            </w:r>
            <w:bookmarkStart w:id="0" w:name="_GoBack"/>
            <w:bookmarkEnd w:id="0"/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تأمين السيارات 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التأمين من السرقة 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التأمين من الحريق 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لسؤال الرابع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أكمل مخطط أنواع الخطر </w:t>
      </w:r>
      <w:r>
        <w:rPr>
          <w:rFonts w:hint="cs"/>
          <w:b/>
          <w:bCs/>
          <w:sz w:val="28"/>
          <w:szCs w:val="28"/>
          <w:rtl/>
        </w:rPr>
        <w:t>: (</w:t>
      </w:r>
      <w:r>
        <w:rPr>
          <w:rFonts w:hint="cs"/>
          <w:b/>
          <w:bCs/>
          <w:sz w:val="28"/>
          <w:szCs w:val="28"/>
          <w:rtl/>
        </w:rPr>
        <w:t xml:space="preserve"> 4 </w:t>
      </w:r>
      <w:r>
        <w:rPr>
          <w:rFonts w:hint="cs"/>
          <w:b/>
          <w:bCs/>
          <w:sz w:val="28"/>
          <w:szCs w:val="28"/>
          <w:rtl/>
        </w:rPr>
        <w:t xml:space="preserve">علامات </w:t>
      </w:r>
      <w:r>
        <w:rPr>
          <w:rFonts w:hint="cs"/>
          <w:b/>
          <w:bCs/>
          <w:sz w:val="28"/>
          <w:szCs w:val="28"/>
          <w:rtl/>
        </w:rPr>
        <w:t>)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2209800</wp:posOffset>
                </wp:positionH>
                <wp:positionV relativeFrom="paragraph">
                  <wp:posOffset>13970</wp:posOffset>
                </wp:positionV>
                <wp:extent cx="1095375" cy="323850"/>
                <wp:effectExtent l="0" t="0" r="28575" b="19050"/>
                <wp:wrapNone/>
                <wp:docPr id="1026" name="Rectangle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5375" cy="3238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أنواع الخطر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4f81bd" stroked="t" style="position:absolute;margin-left:174.0pt;margin-top:1.1pt;width:86.25pt;height:25.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أنواع الخطر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2152650</wp:posOffset>
                </wp:positionH>
                <wp:positionV relativeFrom="paragraph">
                  <wp:posOffset>133350</wp:posOffset>
                </wp:positionV>
                <wp:extent cx="495300" cy="400050"/>
                <wp:effectExtent l="38100" t="0" r="19050" b="95250"/>
                <wp:wrapNone/>
                <wp:docPr id="1027" name="Elbow Connector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95300" cy="400050"/>
                        </a:xfrm>
                        <a:prstGeom prst="bentConnector3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27" type="#_x0000_t34" adj="10800," filled="f" style="position:absolute;margin-left:169.5pt;margin-top:10.5pt;width:39.0pt;height:31.5pt;z-index:11;mso-position-horizontal-relative:text;mso-position-vertical-relative:text;mso-width-relative:page;mso-height-relative:page;mso-wrap-distance-left:0.0pt;mso-wrap-distance-right:0.0pt;visibility:visible;flip:x;">
                <v:stroke endarrow="block" color="#4a7dba"/>
                <v:fill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2790825</wp:posOffset>
                </wp:positionH>
                <wp:positionV relativeFrom="paragraph">
                  <wp:posOffset>133350</wp:posOffset>
                </wp:positionV>
                <wp:extent cx="600075" cy="400050"/>
                <wp:effectExtent l="0" t="0" r="47625" b="95250"/>
                <wp:wrapNone/>
                <wp:docPr id="1028" name="Elbow Connector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0075" cy="400050"/>
                        </a:xfrm>
                        <a:prstGeom prst="bentConnector3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34" adj="10800," filled="f" style="position:absolute;margin-left:219.75pt;margin-top:10.5pt;width:47.25pt;height:31.5pt;z-index:10;mso-position-horizontal-relative:text;mso-position-vertical-relative:text;mso-width-relative:page;mso-height-relative:page;mso-wrap-distance-left:0.0pt;mso-wrap-distance-right:0.0pt;visibility:visible;">
                <v:stroke endarrow="block" color="#4a7dba"/>
                <v:fill/>
              </v:shape>
            </w:pict>
          </mc:Fallback>
        </mc:AlternateContent>
      </w:r>
    </w:p>
    <w:p>
      <w:pPr>
        <w:pStyle w:val="style0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3619500</wp:posOffset>
                </wp:positionH>
                <wp:positionV relativeFrom="paragraph">
                  <wp:posOffset>18415</wp:posOffset>
                </wp:positionV>
                <wp:extent cx="1276350" cy="361950"/>
                <wp:effectExtent l="0" t="0" r="19050" b="19050"/>
                <wp:wrapNone/>
                <wp:docPr id="1029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4f81bd" stroked="t" style="position:absolute;margin-left:285.0pt;margin-top:1.45pt;width:100.5pt;height:28.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655955</wp:posOffset>
                </wp:positionH>
                <wp:positionV relativeFrom="paragraph">
                  <wp:posOffset>18415</wp:posOffset>
                </wp:positionV>
                <wp:extent cx="1276350" cy="371475"/>
                <wp:effectExtent l="0" t="0" r="19050" b="28575"/>
                <wp:wrapNone/>
                <wp:docPr id="1030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71475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الخطر البحت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#4f81bd" stroked="t" style="position:absolute;margin-left:51.65pt;margin-top:1.45pt;width:100.5pt;height:29.25pt;z-index:4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الخطر البحت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847725</wp:posOffset>
                </wp:positionH>
                <wp:positionV relativeFrom="paragraph">
                  <wp:posOffset>228600</wp:posOffset>
                </wp:positionV>
                <wp:extent cx="390525" cy="371475"/>
                <wp:effectExtent l="38100" t="0" r="9525" b="85725"/>
                <wp:wrapNone/>
                <wp:docPr id="1031" name="Elbow Connector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90525" cy="371475"/>
                        </a:xfrm>
                        <a:prstGeom prst="bentConnector3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34" adj="10800," filled="f" style="position:absolute;margin-left:66.75pt;margin-top:18.0pt;width:30.75pt;height:29.25pt;z-index:20;mso-position-horizontal-relative:text;mso-position-vertical-relative:text;mso-width-relative:page;mso-height-relative:page;mso-wrap-distance-left:0.0pt;mso-wrap-distance-right:0.0pt;visibility:visible;flip:x;">
                <v:stroke endarrow="block" color="#4a7dba"/>
                <v:fill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1247775</wp:posOffset>
                </wp:positionH>
                <wp:positionV relativeFrom="paragraph">
                  <wp:posOffset>228600</wp:posOffset>
                </wp:positionV>
                <wp:extent cx="323850" cy="381000"/>
                <wp:effectExtent l="0" t="0" r="57150" b="95250"/>
                <wp:wrapNone/>
                <wp:docPr id="1032" name="Elbow Connector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381000"/>
                        </a:xfrm>
                        <a:prstGeom prst="bentConnector3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type="#_x0000_t34" adj="10800," filled="f" style="position:absolute;margin-left:98.25pt;margin-top:18.0pt;width:25.5pt;height:30.0pt;z-index:13;mso-position-horizontal-relative:text;mso-position-vertical-relative:text;mso-width-relative:page;mso-height-relative:page;mso-wrap-distance-left:0.0pt;mso-wrap-distance-right:0.0pt;visibility:visible;">
                <v:stroke endarrow="block" color="#4a7dba"/>
                <v:fill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-534670</wp:posOffset>
                </wp:positionH>
                <wp:positionV relativeFrom="paragraph">
                  <wp:posOffset>423545</wp:posOffset>
                </wp:positionV>
                <wp:extent cx="1276350" cy="371475"/>
                <wp:effectExtent l="0" t="0" r="19050" b="28575"/>
                <wp:wrapNone/>
                <wp:docPr id="1033" name="Rect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71475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الخطر الخاص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#4f81bd" stroked="t" style="position:absolute;margin-left:-42.1pt;margin-top:33.35pt;width:100.5pt;height:29.25pt;z-index:6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الخطر الخاص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1743075</wp:posOffset>
                </wp:positionH>
                <wp:positionV relativeFrom="paragraph">
                  <wp:posOffset>94615</wp:posOffset>
                </wp:positionV>
                <wp:extent cx="1276350" cy="361950"/>
                <wp:effectExtent l="0" t="0" r="19050" b="19050"/>
                <wp:wrapNone/>
                <wp:docPr id="1034" name="Rectangle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#4f81bd" stroked="t" style="position:absolute;margin-left:137.25pt;margin-top:7.45pt;width:100.5pt;height:28.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-57150</wp:posOffset>
                </wp:positionH>
                <wp:positionV relativeFrom="paragraph">
                  <wp:posOffset>209550</wp:posOffset>
                </wp:positionV>
                <wp:extent cx="295275" cy="266700"/>
                <wp:effectExtent l="19050" t="0" r="28575" b="38100"/>
                <wp:wrapNone/>
                <wp:docPr id="1035" name="Down Arrow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" cy="266700"/>
                        </a:xfrm>
                        <a:prstGeom prst="downArrow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035" type="#_x0000_t67" adj="10800,5400," fillcolor="#4f81bd" style="position:absolute;margin-left:-4.5pt;margin-top:16.5pt;width:23.25pt;height:21.0pt;z-index:21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posOffset>-515620</wp:posOffset>
                </wp:positionH>
                <wp:positionV relativeFrom="paragraph">
                  <wp:posOffset>213995</wp:posOffset>
                </wp:positionV>
                <wp:extent cx="1276350" cy="371474"/>
                <wp:effectExtent l="0" t="0" r="19050" b="28575"/>
                <wp:wrapNone/>
                <wp:docPr id="1036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71474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#4f81bd" stroked="t" style="position:absolute;margin-left:-40.6pt;margin-top:16.85pt;width:100.5pt;height:29.25pt;z-index:8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</w:t>
      </w:r>
    </w:p>
    <w:p>
      <w:pPr>
        <w:pStyle w:val="style0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-47625</wp:posOffset>
                </wp:positionH>
                <wp:positionV relativeFrom="paragraph">
                  <wp:posOffset>328295</wp:posOffset>
                </wp:positionV>
                <wp:extent cx="295275" cy="266699"/>
                <wp:effectExtent l="19050" t="0" r="28575" b="38100"/>
                <wp:wrapNone/>
                <wp:docPr id="1037" name="Down Arrow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" cy="266699"/>
                        </a:xfrm>
                        <a:prstGeom prst="downArrow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type="#_x0000_t67" adj="10800,5400," fillcolor="#4f81bd" style="position:absolute;margin-left:-3.75pt;margin-top:25.85pt;width:23.25pt;height:21.0pt;z-index:22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-523875</wp:posOffset>
                </wp:positionH>
                <wp:positionV relativeFrom="paragraph">
                  <wp:posOffset>328295</wp:posOffset>
                </wp:positionV>
                <wp:extent cx="1276350" cy="361949"/>
                <wp:effectExtent l="0" t="0" r="19050" b="19050"/>
                <wp:wrapNone/>
                <wp:docPr id="1038" name="Rectangle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49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#4f81bd" stroked="t" style="position:absolute;margin-left:-41.25pt;margin-top:25.85pt;width:100.5pt;height:28.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-47625</wp:posOffset>
                </wp:positionH>
                <wp:positionV relativeFrom="paragraph">
                  <wp:posOffset>771525</wp:posOffset>
                </wp:positionV>
                <wp:extent cx="295275" cy="266700"/>
                <wp:effectExtent l="19050" t="0" r="28575" b="38100"/>
                <wp:wrapNone/>
                <wp:docPr id="1039" name="Down Arrow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" cy="266700"/>
                        </a:xfrm>
                        <a:prstGeom prst="downArrow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type="#_x0000_t67" adj="10800,5400," fillcolor="#4f81bd" style="position:absolute;margin-left:-3.75pt;margin-top:60.75pt;width:23.25pt;height:21.0pt;z-index:23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margin">
                  <wp:posOffset>-514350</wp:posOffset>
                </wp:positionH>
                <wp:positionV relativeFrom="paragraph">
                  <wp:posOffset>1148080</wp:posOffset>
                </wp:positionV>
                <wp:extent cx="1276350" cy="647700"/>
                <wp:effectExtent l="0" t="0" r="19050" b="19050"/>
                <wp:wrapNone/>
                <wp:docPr id="1040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64770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خطر المسؤولية المدنية والمهنيه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color="#4f81bd" stroked="t" style="position:absolute;margin-left:-40.5pt;margin-top:90.4pt;width:100.5pt;height:51.0pt;z-index:9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خطر المسؤولية المدنية والمهنيه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pStyle w:val="style0"/>
        <w:jc w:val="right"/>
        <w:rPr>
          <w:b/>
          <w:bCs/>
          <w:sz w:val="24"/>
          <w:szCs w:val="24"/>
          <w:rtl/>
        </w:rPr>
      </w:pPr>
    </w:p>
    <w:p>
      <w:pPr>
        <w:bidi/>
        <w:spacing w:after="20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الامتحان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لمادة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الثقافة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المالية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الفصل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الدراسي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عام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2025/2026</w:t>
      </w:r>
      <w:r>
        <w:rPr>
          <w:rFonts w:ascii="Calibri" w:cs="Arial" w:eastAsia="宋体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br/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الصف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العاشر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</w:p>
    <w:p>
      <w:pPr>
        <w:pBdr>
          <w:bottom w:val="dotDash" w:sz="12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الاسم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الشعبة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اليوم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والتاريخ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العلامه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       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اختر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رمز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الأجاب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الصحيحه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7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)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1-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يعرف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بانه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احتمال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وقوع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حدث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معين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ينتج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خسارة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ماديه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احتمال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وقوع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حدث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معين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ينتج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خسارة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ماديه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ج-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2-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تستثنى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الخسارة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المعنوية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التعويض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لانه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يصعب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قياسها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يمكن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تحديد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قيمتها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ج-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ذكر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3-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أنواع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حسب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العقد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الألزمي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التكميلي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ج-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الأختياري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د-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+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ج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4-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أركان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الأساسية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الأحتمالية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وعد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التأكد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الواقعية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وعدم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التصنع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ج-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الخسارة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المالية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د-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جميع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ذكر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5-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سيد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عادل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البضاعة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الموجودة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مخازن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الشركة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السرقة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وذلك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بتوقيع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عق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شركة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بمبلغ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قيمته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1000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دينار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سنتين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,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يدفع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مبلغ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100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دينار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شهريا..ا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لمؤمن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؟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السيد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عادل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البضاعة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ج-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شركة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ذكر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6-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قيمة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قسط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السابق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100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9900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ج-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10000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10100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7-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ليست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عناصر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الخطر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ب-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المستفيد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ج-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مبلغ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التعويض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د-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المؤمن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عليه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الثاني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اشارة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صح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أمام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العبارة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الصحيحة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واشارة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خطأ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أمام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العبارة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الخاطئة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1-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المؤمن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الشيء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المعرض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للخطر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صح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2-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المسؤولية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المدنية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والمهنية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الثروات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صح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3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عقد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تكون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محددة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مسبقاً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العقد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صح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الممتلكات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يؤثر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الفرد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وينجم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خسائر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ماديه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خطأ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5-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الأحتمالية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وعدم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التأكد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تعني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يكون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ناجماً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حادث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عرضي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,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أرادي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خطأ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>)</w:t>
      </w:r>
    </w:p>
    <w:p>
      <w:pPr>
        <w:spacing w:after="200" w:lineRule="auto" w:line="276"/>
        <w:jc w:val="left"/>
        <w:rPr>
          <w:b/>
          <w:bCs/>
          <w:sz w:val="24"/>
          <w:szCs w:val="24"/>
          <w:rtl/>
        </w:rPr>
      </w:pP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الثالث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صنف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يأتي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نوعه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بحسب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عقد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التأمين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)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rPr>
          <w:cantSplit w:val="false"/>
          <w:tblHeader w:val="false"/>
          <w:jc w:val="lef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         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نوع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التأمين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ind w:left="7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التأمين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الزامي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1-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تأمين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الموظف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من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اصابة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العمل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الزامي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2-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تأمين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السيارات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اختياري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3-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التأمين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من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السرقة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اختياري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4-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التأمين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من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>الحريق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eastAsia="en-GB"/>
              </w:rPr>
              <w:t xml:space="preserve"> </w:t>
            </w:r>
          </w:p>
        </w:tc>
      </w:tr>
    </w:tbl>
    <w:p>
      <w:pPr>
        <w:spacing w:after="200" w:lineRule="auto" w:line="276"/>
        <w:jc w:val="left"/>
        <w:rPr>
          <w:b/>
          <w:bCs/>
          <w:sz w:val="24"/>
          <w:szCs w:val="24"/>
          <w:rtl/>
        </w:rPr>
      </w:pP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الرابع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أكمل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مخطط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أنواع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>الخطر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t>)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/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page">
                  <wp:posOffset>3150818</wp:posOffset>
                </wp:positionH>
                <wp:positionV relativeFrom="page">
                  <wp:posOffset>4714962</wp:posOffset>
                </wp:positionV>
                <wp:extent cx="1276350" cy="361950"/>
                <wp:effectExtent l="0" t="0" r="0" b="0"/>
                <wp:wrapNone/>
                <wp:docPr id="105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7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انواع الخطر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7" fillcolor="#4f81bd" stroked="t" style="position:absolute;margin-left:248.1pt;margin-top:371.26pt;width:100.5pt;height:28.5pt;z-index:31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انواع الخطر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2" type="#_x0000_t34" adj="10800," filled="f" style="position:absolute;margin-left:181.5pt;margin-top:22.5pt;width:39.0pt;height:31.5pt;z-index:15;mso-position-horizontal-relative:text;mso-position-vertical-relative:text;mso-width-relative:page;mso-height-relative:page;mso-wrap-distance-left:0.0pt;mso-wrap-distance-right:0.0pt;visibility:visible;flip:x;">
            <v:stroke endarrow="block" joinstyle="miter" color="#4a7dba"/>
            <v:fill/>
            <v:path o:connecttype="none" fillok="f" arrow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3" type="#_x0000_t34" adj="10800," filled="f" style="position:absolute;margin-left:231.75pt;margin-top:22.5pt;width:47.25pt;height:31.5pt;z-index:12;mso-position-horizontal-relative:text;mso-position-vertical-relative:text;mso-width-relative:page;mso-height-relative:page;mso-wrap-distance-left:0.0pt;mso-wrap-distance-right:0.0pt;visibility:visible;">
            <v:stroke endarrow="block" joinstyle="miter" color="#4a7dba"/>
            <v:fill/>
            <v:path o:connecttype="none" fillok="f" arrowok="t"/>
          </v:shape>
        </w:pict>
      </w:r>
    </w:p>
    <w:p>
      <w:pPr>
        <w:spacing w:after="200" w:lineRule="auto" w:line="276"/>
        <w:jc w:val="center"/>
        <w:rPr>
          <w:b/>
          <w:bCs/>
          <w:sz w:val="24"/>
          <w:szCs w:val="24"/>
          <w:rtl/>
        </w:rPr>
      </w:pPr>
      <w:r>
        <w:rPr/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page">
                  <wp:posOffset>1796721</wp:posOffset>
                </wp:positionH>
                <wp:positionV relativeFrom="page">
                  <wp:posOffset>5465363</wp:posOffset>
                </wp:positionV>
                <wp:extent cx="1276350" cy="361950"/>
                <wp:effectExtent l="0" t="0" r="0" b="0"/>
                <wp:wrapNone/>
                <wp:docPr id="105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الخطر البحت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1" fillcolor="#4f81bd" stroked="t" style="position:absolute;margin-left:141.47pt;margin-top:430.34pt;width:100.5pt;height:28.5pt;z-index:25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الخطر البحت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/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page">
                  <wp:posOffset>4588846</wp:posOffset>
                </wp:positionH>
                <wp:positionV relativeFrom="page">
                  <wp:posOffset>5520444</wp:posOffset>
                </wp:positionV>
                <wp:extent cx="1276350" cy="361950"/>
                <wp:effectExtent l="0" t="0" r="0" b="0"/>
                <wp:wrapNone/>
                <wp:docPr id="105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خطر المضاربة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color="#4f81bd" stroked="t" style="position:absolute;margin-left:361.33pt;margin-top:434.68pt;width:100.5pt;height:28.5pt;z-index:24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خطر المضاربة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4" type="#_x0000_t34" adj="10800," filled="f" style="position:absolute;margin-left:78.75pt;margin-top:30.0pt;width:30.75pt;height:29.25pt;z-index:19;mso-position-horizontal-relative:text;mso-position-vertical-relative:text;mso-width-relative:page;mso-height-relative:page;mso-wrap-distance-left:0.0pt;mso-wrap-distance-right:0.0pt;visibility:visible;flip:x;">
            <v:stroke endarrow="block" joinstyle="miter" color="#4a7dba"/>
            <v:fill/>
            <v:path o:connecttype="none" fillok="f" arrow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5" type="#_x0000_t34" adj="10800," filled="f" style="position:absolute;margin-left:110.25pt;margin-top:30.0pt;width:25.5pt;height:30.0pt;z-index:14;mso-position-horizontal-relative:text;mso-position-vertical-relative:text;mso-width-relative:page;mso-height-relative:page;mso-wrap-distance-left:0.0pt;mso-wrap-distance-right:0.0pt;visibility:visible;">
            <v:stroke endarrow="block" joinstyle="miter" color="#4a7dba"/>
            <v:fill/>
            <v:path o:connecttype="none" fillok="f" arrowok="t"/>
          </v:shape>
        </w:pict>
      </w:r>
    </w:p>
    <w:p>
      <w:pPr>
        <w:spacing w:after="200" w:lineRule="auto" w:line="276"/>
        <w:jc w:val="center"/>
        <w:rPr>
          <w:b/>
          <w:bCs/>
          <w:sz w:val="24"/>
          <w:szCs w:val="24"/>
          <w:rtl/>
        </w:rPr>
      </w:pPr>
      <w:r>
        <w:rPr/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page">
                  <wp:posOffset>2903951</wp:posOffset>
                </wp:positionH>
                <wp:positionV relativeFrom="page">
                  <wp:posOffset>6214663</wp:posOffset>
                </wp:positionV>
                <wp:extent cx="1276350" cy="361950"/>
                <wp:effectExtent l="0" t="0" r="0" b="0"/>
                <wp:wrapNone/>
                <wp:docPr id="105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الخطر العام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4" fillcolor="#4f81bd" stroked="t" style="position:absolute;margin-left:228.66pt;margin-top:489.34pt;width:100.5pt;height:28.5pt;z-index:28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الخطر العام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7" type="#_x0000_t67" adj="10800,5400," fillcolor="#4f81bd" style="position:absolute;margin-left:7.5pt;margin-top:28.5pt;width:23.25pt;height:21.0pt;z-index:16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1,0,@2,@6" o:connecttype="custom" o:connectlocs="10800,0;0,@0;10800,21600;21600,@0" o:connectangles="270.0,180.0,90.0,0.0"/>
          </v:shape>
        </w:pic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                                                                                      </w:t>
      </w:r>
      <w:r>
        <w:rPr/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page">
                  <wp:posOffset>595153</wp:posOffset>
                </wp:positionH>
                <wp:positionV relativeFrom="page">
                  <wp:posOffset>6955933</wp:posOffset>
                </wp:positionV>
                <wp:extent cx="1302786" cy="361950"/>
                <wp:effectExtent l="0" t="0" r="0" b="0"/>
                <wp:wrapNone/>
                <wp:docPr id="105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02786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خطر الاشخاص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2" fillcolor="#4f81bd" stroked="t" style="position:absolute;margin-left:46.86pt;margin-top:547.71pt;width:102.58pt;height:28.5pt;z-index:26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خطر الاشخاص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20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8" type="#_x0000_t67" adj="10800,5400," fillcolor="#4f81bd" style="position:absolute;margin-left:8.25pt;margin-top:37.85pt;width:23.25pt;height:21.0pt;z-index:17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1,0,@2,@6" o:connecttype="custom" o:connectlocs="10800,0;0,@0;10800,21600;21600,@0" o:connectangles="270.0,180.0,90.0,0.0"/>
          </v:shape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</w:p>
    <w:p>
      <w:pPr>
        <w:spacing w:after="200" w:lineRule="auto" w:line="276"/>
        <w:jc w:val="right"/>
        <w:rPr>
          <w:b/>
          <w:bCs/>
          <w:sz w:val="24"/>
          <w:szCs w:val="24"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49" type="#_x0000_t67" adj="10800,5400," fillcolor="#4f81bd" style="position:absolute;margin-left:8.25pt;margin-top:72.75pt;width:23.25pt;height:21.0pt;z-index:18;mso-position-horizontal-relative:text;mso-position-vertical-relative:text;mso-width-relative:page;mso-height-relative:page;mso-wrap-distance-left:0.0pt;mso-wrap-distance-right:0.0pt;visibility:visible;">
            <v:stroke joinstyle="miter" color="#395e8a" weight="2.0pt"/>
            <v:fill/>
            <v:path textboxrect="@1,0,@2,@6" o:connecttype="custom" o:connectlocs="10800,0;0,@0;10800,21600;21600,@0" o:connectangles="270.0,180.0,90.0,0.0"/>
          </v:shape>
        </w:pic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/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page">
                  <wp:posOffset>590144</wp:posOffset>
                </wp:positionH>
                <wp:positionV relativeFrom="page">
                  <wp:posOffset>7813908</wp:posOffset>
                </wp:positionV>
                <wp:extent cx="1276350" cy="361950"/>
                <wp:effectExtent l="0" t="0" r="0" b="0"/>
                <wp:wrapNone/>
                <wp:docPr id="105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خطر الممتلكات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3" fillcolor="#4f81bd" stroked="t" style="position:absolute;margin-left:46.47pt;margin-top:615.27pt;width:100.5pt;height:28.5pt;z-index:27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خطر الممتلكات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page">
                  <wp:posOffset>636270</wp:posOffset>
                </wp:positionH>
                <wp:positionV relativeFrom="page">
                  <wp:posOffset>8677275</wp:posOffset>
                </wp:positionV>
                <wp:extent cx="1276349" cy="795114"/>
                <wp:effectExtent l="0" t="0" r="0" b="0"/>
                <wp:wrapNone/>
                <wp:docPr id="105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49" cy="795114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5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خطر المسؤولية المدنية والمهنية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5" fillcolor="#4f81bd" stroked="t" style="position:absolute;margin-left:50.1pt;margin-top:683.25pt;width:100.5pt;height:62.61pt;z-index:29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خطر المسؤولية المدنية والمهنية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page">
                  <wp:posOffset>552675</wp:posOffset>
                </wp:positionH>
                <wp:positionV relativeFrom="page">
                  <wp:posOffset>6123543</wp:posOffset>
                </wp:positionV>
                <wp:extent cx="1276350" cy="361950"/>
                <wp:effectExtent l="0" t="0" r="0" b="0"/>
                <wp:wrapNone/>
                <wp:docPr id="105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361950"/>
                        </a:xfrm>
                        <a:prstGeom prst="rect"/>
                        <a:solidFill>
                          <a:srgbClr val="4f81bd"/>
                        </a:solidFill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spacing w:before="0" w:after="200" w:lineRule="auto" w:line="276"/>
                              <w:jc w:val="center"/>
                              <w:rPr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الخطر الخاص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fillcolor="#4f81bd" stroked="t" style="position:absolute;margin-left:43.52pt;margin-top:482.17pt;width:100.5pt;height:28.5pt;z-index:30;mso-position-horizontal-relative:page;mso-position-vertical-relative:page;mso-width-relative:page;mso-height-relative:page;mso-wrap-distance-left:0.0pt;mso-wrap-distance-right:0.0pt;visibility:visible;v-text-anchor:middle;">
                <v:stroke color="#395e8a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before="0" w:after="200" w:lineRule="auto" w:line="276"/>
                        <w:jc w:val="center"/>
                        <w:rPr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الخطر الخاص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sz w:val="32"/>
        <w:szCs w:val="32"/>
        <w:lang w:bidi="ar-JO"/>
      </w:rPr>
    </w:pPr>
    <w:r>
      <w:rPr>
        <w:rFonts w:hint="cs"/>
        <w:b/>
        <w:bCs/>
        <w:sz w:val="32"/>
        <w:szCs w:val="32"/>
        <w:rtl/>
        <w:lang w:bidi="ar-JO"/>
      </w:rPr>
      <w:t xml:space="preserve"> 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F14E3C8"/>
    <w:lvl w:ilvl="0" w:tplc="C0EEF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076BAA8"/>
    <w:lvl w:ilvl="0" w:tplc="003C5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8F00DA0"/>
    <w:lvl w:ilvl="0" w:tplc="13200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D4C6314"/>
    <w:lvl w:ilvl="0" w:tplc="C2525644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BF8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dc13b45-57e6-4499-bd82-b915ade3326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4b032e0-5331-4949-912d-fe2b0da2de1d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Words>737</Words>
  <Pages>2</Pages>
  <Characters>2877</Characters>
  <Application>WPS Office</Application>
  <DocSecurity>0</DocSecurity>
  <Paragraphs>140</Paragraphs>
  <ScaleCrop>false</ScaleCrop>
  <LinksUpToDate>false</LinksUpToDate>
  <CharactersWithSpaces>5547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٢٠٢٢-٠٩-٢١T١٦:٥٤:٠٠Z</dcterms:created>
  <dc:creator>khweileh</dc:creator>
  <lastModifiedBy>SM-S928B</lastModifiedBy>
  <dcterms:modified xsi:type="dcterms:W3CDTF">٢٠٢٥-٠٩-٢٤T١٩:٥٥:٤٥Z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f4146dd8c31d4bc681a4aa8a5164137c</vt:lpwstr>
  </property>
</Properties>
</file>