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  <w:lang w:bidi="ar-EG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1026" name="صورة 2" descr="فهرس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2909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color w:val="0000ff"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color w:val="0000ff"/>
          <w:sz w:val="36"/>
          <w:szCs w:val="36"/>
          <w:rtl/>
          <w:lang w:bidi="ar-DZ"/>
        </w:rPr>
        <w:t>موقع الايمان التعليمي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امتحان نهاية الفصل الدراسي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>
        <w:rPr>
          <w:rFonts w:hint="cs"/>
          <w:b/>
          <w:bCs/>
          <w:sz w:val="28"/>
          <w:szCs w:val="28"/>
          <w:rtl/>
          <w:lang w:bidi="ar-JO"/>
        </w:rPr>
        <w:t>لثان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للعام دراسي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الصف 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التاسع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الزمن : ساعه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الماده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جغرافيا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الأول: اكتب المصطلح الجغرافي المناسب لكل من التعريفات الآتية: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​(..........................): انتقال السكان تدريجياً من المناطق الريفية إلى المناطق الحضرية، وما يرافقه من زيادة في نسبة سكان المدن.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​(..........................): مناطق حضرية تعتمد على تقنيات المعلومات والاتصالات (ICT) لتحسين إدارة الموارد وتعزيز الاستدامة.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​(..........................): مفهوم تقني يشير إلى ربط الأشياء المادية المحيطة بالإنترنت وتمكينها من التواصل وتبادل البيانات دون تدخل بشري.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​(..........................): الدول التي تمتد مساحتها جغرافياً بين قارتين أو أكثر، مثل تركيا وروسيا.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​(..........................): أخدود جيولوجي يمتد من جنوب تركيا عبر بلاد الشام وصولاً إلى كينيا وإثيوبيا وموزمبيق في إفريقيا.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 xml:space="preserve">​السؤال الثاني: اختر الإجابة الصحيحة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فيما يأتي </w:t>
      </w:r>
      <w:r>
        <w:rPr>
          <w:b/>
          <w:bCs/>
          <w:color w:val="000000"/>
          <w:sz w:val="28"/>
          <w:szCs w:val="28"/>
          <w:rtl/>
          <w:lang w:val="en-US" w:bidi="ar-JO"/>
        </w:rPr>
        <w:t>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​يطلق لقب "قارة الهضاب" على قارة: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آسيا       ب) إفريقيا       ج) أوروبا       د) أستراليا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​أي من الآتية يعد من "تقنيات المدن الذكية" التي تسمح بالوصول للبيانات بمرونة وتكلفة منخفضة؟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الأتمتة       ب) الحوسبة السحابية       ج) الذكاء الاصطناعي       د) الأمن السيبراني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​الهضبة التي تعد أعلى هضبة في العالم وتقع في قارة آسيا هي: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هضبة الدكن       ب) هضبة التبت       ج) هضبة الأناضول       د) هضبة إثيوبيا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​تبلغ نسبة التحضر في الأردن لعام 2025م حوالي: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75.5%       ب) 80.1%       ج) 85.1%       د) 90.2%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​الإقليم المناخي الذي يتسم بصيف حار ممطر وشتاء جاف في جنوب آسيا هو: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الاستوائي       ب) الموسمي       ج) الصحراوي       د) المتوسطي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​يحد قارة أوروبا من جهة الشمال: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المحيط الأطلسي       ب) البحر المتوسط       ج) المحيط المتجمد الشمالي       د) جبال أورال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​من أبرز سمات المدن الحديثة التي تعني وجود شبكات متطورة للنقل والاتصالات: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الكثافة السكانية       ب) التنوع الاقتصادي       ج) البنية التحتية المتطورة       د) التغير الاجتماعي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​أصغر قارات العالم القديم من حيث المساحة هي: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آسيا       ب) إفريقيا       ج) أوروبا       د) أمريكا الشمالية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​الجبل الذي يغطيه الثلوج رغم وقوعه بالقرب من خط الاستواء في إفريقيا هو: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أ) جبل أطلس       ب) جبل كيليمنجارو       ج) جبال زغروس       د) جبال الألب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أكبرُ دولِ قارةِ أوروبا منْ حيثُ المساحةُ والسكانُ، هيَ: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أ</w:t>
      </w:r>
      <w:r>
        <w:rPr>
          <w:rFonts w:hint="default"/>
          <w:b/>
          <w:bCs/>
          <w:color w:val="000000"/>
          <w:sz w:val="28"/>
          <w:szCs w:val="28"/>
          <w:rtl/>
          <w:lang w:val="en-US" w:bidi="ar-DZ"/>
        </w:rPr>
        <w:t xml:space="preserve">)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هولندا.             ب</w:t>
      </w:r>
      <w:r>
        <w:rPr>
          <w:rFonts w:hint="default"/>
          <w:b/>
          <w:bCs/>
          <w:color w:val="000000"/>
          <w:sz w:val="28"/>
          <w:szCs w:val="28"/>
          <w:rtl/>
          <w:lang w:val="en-US" w:bidi="ar-DZ"/>
        </w:rPr>
        <w:t xml:space="preserve">)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موناكو.                    ج</w:t>
      </w:r>
      <w:r>
        <w:rPr>
          <w:rFonts w:hint="default"/>
          <w:b/>
          <w:bCs/>
          <w:color w:val="000000"/>
          <w:sz w:val="28"/>
          <w:szCs w:val="28"/>
          <w:rtl/>
          <w:lang w:val="en-US" w:bidi="ar-DZ"/>
        </w:rPr>
        <w:t xml:space="preserve">)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إيطاليا.                 د</w:t>
      </w:r>
      <w:r>
        <w:rPr>
          <w:rFonts w:hint="default"/>
          <w:b/>
          <w:bCs/>
          <w:color w:val="000000"/>
          <w:sz w:val="28"/>
          <w:szCs w:val="28"/>
          <w:rtl/>
          <w:lang w:val="en-US" w:bidi="ar-DZ"/>
        </w:rPr>
        <w:t xml:space="preserve">)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روسيا.</w:t>
      </w:r>
    </w:p>
    <w:p>
      <w:pPr>
        <w:pStyle w:val="style0"/>
        <w:rPr>
          <w:b/>
          <w:bCs/>
          <w:color w:val="000000"/>
          <w:sz w:val="28"/>
          <w:szCs w:val="28"/>
          <w:rtl/>
          <w:lang w:val="en-US"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الثالث: املأ الفراغات بالمعلومات الصحيحة: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​من خصائص التحضر (سمات المدن الحديثة): .............................،  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​من تقنيات المدن الذكية الحديثة: ............................،  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​تواجه المدن الذكية تحديات عديدة منها: ............................،  ...............................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​من العوامل المؤثرة في مناخ قارة آسيا: ............................،  ..............................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من أسباب التفوق الصناعي في الصين </w:t>
      </w:r>
      <w:r>
        <w:rPr>
          <w:b/>
          <w:bCs/>
          <w:color w:val="000000"/>
          <w:sz w:val="28"/>
          <w:szCs w:val="28"/>
          <w:rtl/>
          <w:lang w:val="en-US" w:bidi="ar-JO"/>
        </w:rPr>
        <w:t>: .............................،  .............................</w:t>
      </w:r>
    </w:p>
    <w:p>
      <w:pPr>
        <w:pStyle w:val="style0"/>
        <w:rPr>
          <w:b/>
          <w:bCs/>
          <w:color w:val="000000"/>
          <w:sz w:val="28"/>
          <w:szCs w:val="28"/>
          <w:rtl/>
          <w:lang w:val="en-US"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​السؤال الرابع: ضع علامة (✓) أمام العبارة الصحيحة وعلامة (✗) أمام العبارة الخاطئة: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تعتمد المدن التقليدية على بنية تحتية ذكية مثل إنترنت الأشياء والذكاء الاصطناعي.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تُعد جبال الأورال هي الحد الفاصل الطبيعي بين قارتي آسيا وأوروبا.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 ) يُعد مضيق "بيرنغ" هو الحد الفاصل الذي يفصل قارة آسيا عن قارة أمريكا الشمالية.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تقع قارة إفريقيا بالكامل في النصف الشمالي من الكرة الأرضية.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val="en-US" w:bidi="ar-JO"/>
        </w:rPr>
        <w:t>​( ) من الحلول المقترحة لتحديات المدن الذكية تعزيز التعاون بين القطاعين العام والخاص.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انتهت 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الاسئله</w:t>
      </w:r>
      <w:r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fldChar w:fldCharType="begin"/>
      </w:r>
      <w:r>
        <w:rPr>
          <w:b/>
          <w:bCs/>
          <w:color w:val="000000"/>
          <w:sz w:val="28"/>
          <w:szCs w:val="28"/>
          <w:rtl/>
          <w:lang w:bidi="ar-JO"/>
        </w:rPr>
        <w:instrText xml:space="preserve"> HYPERLINK "https://alemancenter.com" \o "https://alemancenter.com"</w:instrText>
      </w:r>
      <w:r>
        <w:rPr>
          <w:b/>
          <w:bCs/>
          <w:color w:val="000000"/>
          <w:sz w:val="28"/>
          <w:szCs w:val="28"/>
          <w:rtl/>
          <w:lang w:bidi="ar-JO"/>
        </w:rPr>
        <w:fldChar w:fldCharType="separate"/>
      </w:r>
      <w:r>
        <w:rPr>
          <w:rStyle w:val="style85"/>
          <w:b/>
          <w:bCs/>
          <w:sz w:val="28"/>
          <w:szCs w:val="28"/>
          <w:rtl/>
          <w:lang w:bidi="ar-JO"/>
        </w:rPr>
        <w:t>https://alemancenter.com</w:t>
      </w:r>
      <w:r>
        <w:rPr>
          <w:b/>
          <w:bCs/>
          <w:color w:val="000000"/>
          <w:sz w:val="28"/>
          <w:szCs w:val="28"/>
          <w:rtl/>
          <w:lang w:bidi="ar-JO"/>
        </w:rPr>
        <w:fldChar w:fldCharType="end"/>
      </w: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الاجابات </w:t>
      </w:r>
    </w:p>
    <w:p>
      <w:pPr>
        <w:pStyle w:val="style0"/>
        <w:jc w:val="left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​إجابة السؤال الأول: المصطلح الجغرافي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​(التحضر): انتقال السكان تدريجياً من المناطق الريفية إلى المناطق الحضرية.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​(المدن الذكية): مناطق حضرية تعتمد على تقنيات المعلومات والاتصالات.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​(إنترنت الأشياء): مفهوم تقني يشير إلى ربط الأشياء المادية بالإنترنت.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​(الدول العابرة للقارات): الدول التي تمتد مساحتها جغرافياً بين قارتين أو أكثر.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​(الأخدود الإفريقي العظيم): أخدود جيولوجي يمتد من جنوب تركيا وصولاً إلى إفريقيا.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​إجابة السؤال الثاني: اختر الإجابة الصحيحة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​لقب "قارة الهضاب": ب) إفريقيا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​الوصول للبيانات بمرونة وتكلفة منخفضة: ب) الحوسبة السحابية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​أعلى هضبة في العالم (في آسيا): ب) هضبة التبت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​نسبة التحضر في الأردن 2025: ج) 85.1%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​إقليم صيفه حار ممطر وشتاؤه جاف: ب) الموسمي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​يحد أوروبا من الشمال: ج) المحيط المتجمد الشمالي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​شبكات متطورة للنقل والاتصالات: ج) البنية التحتية المتطورة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​أصغر قارات العالم القديم مساحة: ج) أوروبا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​جبل يغطيه الثلج رغم قربه من خط الاستواء: ب) جبل كيليمنجارو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​أكبر دول أوروبا مساحة وسكاناً: د) روسيا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​إجابة السؤال الثالث: املأ الفراغات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​من خصائص التحضر: الكثافة السكانية العالية، التنوع الاقتصادي (أو البنية التحتية المتطورة).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​من تقنيات المدن الذكية: الذكاء الاصطناعي، الأجهزة الذكية (أو الحوسبة السحابية).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​تحديات المدن الذكية: ارتفاع تكلفة تطوير البنية التحتية، الحاجة لحماية البيانات الشخصية.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​عوامل مؤثرة في مناخ آسيا: الموقع الفلكي، المساحة الشاسعة (أو التيارات البحرية).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​أسباب التفوق الصناعي في الصين: توفر المواد الخام، الأيدي العاملة الوافرة (أو تطور البحث العلمي).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​إجابة السؤال الرابع: صح أو خطأ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​(✗) تعتمد المدن التقليدية على بنية تحتية ذكية. (الصحيح: المدن الذكية هي التي تعتمد عليها).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​(✓) تُعد جبال الأورال هي الحد الفاصل الطبيعي بين قارتي آسيا وأوروبا.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​(✓) يُعد مضيق "بيرنغ" هو الحد الفاصل بين آسيا وأمريكا الشمالية.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​(✗) تقع قارة إفريقيا بالكامل في النصف الشمالي. (الصحيح: يمر بها خط الاستواء وتقع في النصفين الشمالي والجنوبي).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​(✓) من الحلول المقترحة لتحديات المدن الذكية تعزيز التعاون بين القطاعين العام والخاص.</w:t>
      </w:r>
    </w:p>
    <w:p>
      <w:pPr>
        <w:pStyle w:val="style0"/>
        <w:rPr>
          <w:b/>
          <w:bCs/>
          <w:color w:val="000000"/>
          <w:sz w:val="28"/>
          <w:szCs w:val="28"/>
          <w:lang w:bidi="ar-JO"/>
        </w:rPr>
      </w:pPr>
      <w:r>
        <w:rPr>
          <w:b/>
          <w:bCs/>
          <w:color w:val="000000"/>
          <w:sz w:val="28"/>
          <w:szCs w:val="28"/>
          <w:lang w:val="en-US" w:bidi="ar-JO"/>
        </w:rPr>
        <w:t>​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01"/>
    <w:multiLevelType w:val="hybridMultilevel"/>
    <w:tmpl w:val="78E8CB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DE85916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0000003"/>
    <w:multiLevelType w:val="hybridMultilevel"/>
    <w:tmpl w:val="D140337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212BDB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0000006"/>
    <w:multiLevelType w:val="hybridMultilevel"/>
    <w:tmpl w:val="474C9FD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01E268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F063E2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6DCBF5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34445A4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0000000E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FD43D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2FEEE1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DF26355E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8"/>
  </w:num>
  <w:num w:numId="5">
    <w:abstractNumId w:val="18"/>
  </w:num>
  <w:num w:numId="6">
    <w:abstractNumId w:val="0"/>
  </w:num>
  <w:num w:numId="7">
    <w:abstractNumId w:val="12"/>
  </w:num>
  <w:num w:numId="8">
    <w:abstractNumId w:val="14"/>
  </w:num>
  <w:num w:numId="9">
    <w:abstractNumId w:val="15"/>
  </w:num>
  <w:num w:numId="10">
    <w:abstractNumId w:val="2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  <w:num w:numId="2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4"/>
  <w:gutterAtTop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097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097">
    <w:name w:val="العنوان Char"/>
    <w:basedOn w:val="style65"/>
    <w:next w:val="style4097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098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098">
    <w:name w:val="عنوان فرعي Char"/>
    <w:basedOn w:val="style65"/>
    <w:next w:val="style4098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753</Words>
  <Pages>2</Pages>
  <Characters>4406</Characters>
  <Application>WPS Office</Application>
  <DocSecurity>0</DocSecurity>
  <Paragraphs>88</Paragraphs>
  <ScaleCrop>false</ScaleCrop>
  <LinksUpToDate>false</LinksUpToDate>
  <CharactersWithSpaces>5732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٢٠٢٦-٠٤-٢١T٠٢:٤٢:٤٩Z</dcterms:created>
  <dc:creator>رحمه الحويطات</dc:creator>
  <lastModifiedBy>SM-S928B</lastModifiedBy>
  <dcterms:modified xsi:type="dcterms:W3CDTF">٢٠٢٦-٠٤-٢١T٠٢:٤٢:٤٩Z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9a7e03fd657a43818dbd3dabc57558e2</vt:lpwstr>
  </property>
</Properties>
</file>