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ackground w:color="ffffff"/>
  <w:body>
    <w:p>
      <w:pPr>
        <w:pStyle w:val="style0"/>
        <w:spacing w:lineRule="exact" w:line="500"/>
        <w:jc w:val="center"/>
        <w:rPr>
          <w:sz w:val="44"/>
          <w:szCs w:val="44"/>
          <w:lang w:bidi="ar-JO"/>
        </w:rPr>
      </w:pPr>
      <w:r>
        <w:rPr>
          <w:rFonts w:cs="DecoType Naskh Variants"/>
          <w:noProof/>
          <w:sz w:val="44"/>
          <w:szCs w:val="44"/>
        </w:rPr>
        <w:drawing>
          <wp:anchor distT="0" distB="0" distL="0" distR="0" simplePos="false" relativeHeight="2" behindDoc="false" locked="false" layoutInCell="true" allowOverlap="true">
            <wp:simplePos x="0" y="0"/>
            <wp:positionH relativeFrom="column">
              <wp:posOffset>5974080</wp:posOffset>
            </wp:positionH>
            <wp:positionV relativeFrom="paragraph">
              <wp:posOffset>91440</wp:posOffset>
            </wp:positionV>
            <wp:extent cx="810895" cy="660400"/>
            <wp:effectExtent l="0" t="0" r="0" b="0"/>
            <wp:wrapNone/>
            <wp:docPr id="1027" name="Picture 1" descr="sheaar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2" cstate="print"/>
                    <a:srcRect l="15972" t="9259" r="13195" b="13889"/>
                    <a:stretch/>
                  </pic:blipFill>
                  <pic:spPr>
                    <a:xfrm rot="0">
                      <a:off x="0" y="0"/>
                      <a:ext cx="810895" cy="660400"/>
                    </a:xfrm>
                    <a:prstGeom prst="rect"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DecoType Naskh Variants"/>
          <w:noProof/>
          <w:sz w:val="44"/>
          <w:szCs w:val="44"/>
        </w:rPr>
        <w:drawing>
          <wp:anchor distT="0" distB="0" distL="0" distR="0" simplePos="false" relativeHeight="4" behindDoc="false" locked="false" layoutInCell="true" allowOverlap="true">
            <wp:simplePos x="0" y="0"/>
            <wp:positionH relativeFrom="column">
              <wp:posOffset>46355</wp:posOffset>
            </wp:positionH>
            <wp:positionV relativeFrom="paragraph">
              <wp:posOffset>91440</wp:posOffset>
            </wp:positionV>
            <wp:extent cx="749300" cy="685800"/>
            <wp:effectExtent l="0" t="0" r="0" b="0"/>
            <wp:wrapNone/>
            <wp:docPr id="1028" name="صورة 1" descr="شعار المملكة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749300" cy="685800"/>
                    </a:xfrm>
                    <a:prstGeom prst="rect"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pStyle w:val="style31"/>
        <w:ind w:left="26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اسـم الط                    </w:t>
      </w:r>
    </w:p>
    <w:p>
      <w:pPr>
        <w:pStyle w:val="style31"/>
        <w:ind w:left="26"/>
        <w:rPr>
          <w:sz w:val="28"/>
          <w:szCs w:val="28"/>
          <w:rtl/>
          <w:lang w:bidi="ar-JO"/>
        </w:rPr>
      </w:pPr>
    </w:p>
    <w:p>
      <w:pPr>
        <w:pStyle w:val="style0"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  <w:lang w:bidi="ar-DZ"/>
        </w:rPr>
        <w:t>وزارة التربية والتعليم</w:t>
      </w:r>
    </w:p>
    <w:p>
      <w:pPr>
        <w:pStyle w:val="style0"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  <w:lang w:bidi="ar-DZ"/>
        </w:rPr>
        <w:t>مديرية التربية والتعليم</w:t>
      </w:r>
    </w:p>
    <w:p>
      <w:pPr>
        <w:pStyle w:val="style0"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  <w:lang w:bidi="ar-DZ"/>
        </w:rPr>
        <w:t>مدرسة</w:t>
      </w:r>
    </w:p>
    <w:p>
      <w:pPr>
        <w:pStyle w:val="style0"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  <w:lang w:bidi="ar-DZ"/>
        </w:rPr>
        <w:t xml:space="preserve">امتحان نهاية الفصل الدراسي الثاني </w:t>
      </w:r>
    </w:p>
    <w:p>
      <w:pPr>
        <w:pStyle w:val="style0"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  <w:lang w:bidi="ar-DZ"/>
        </w:rPr>
        <w:t>لمادة الثقافة المالية</w:t>
      </w:r>
    </w:p>
    <w:p>
      <w:pPr>
        <w:pStyle w:val="style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  <w:lang w:bidi="ar-DZ"/>
        </w:rPr>
        <w:t>اسم الطالبة: ......................</w:t>
      </w:r>
      <w:r>
        <w:rPr>
          <w:rFonts w:hint="default"/>
          <w:sz w:val="28"/>
          <w:szCs w:val="28"/>
          <w:rtl/>
          <w:lang w:val="en-US" w:bidi="ar-DZ"/>
        </w:rPr>
        <w:t xml:space="preserve">      </w:t>
      </w:r>
      <w:r>
        <w:rPr>
          <w:rFonts w:hint="cs"/>
          <w:sz w:val="28"/>
          <w:szCs w:val="28"/>
          <w:rtl/>
          <w:lang w:bidi="ar-DZ"/>
        </w:rPr>
        <w:t xml:space="preserve"> الصف: الثاني ثانوي لجميع الفروع</w:t>
      </w:r>
      <w:r>
        <w:rPr>
          <w:rFonts w:hint="default"/>
          <w:sz w:val="28"/>
          <w:szCs w:val="28"/>
          <w:rtl/>
          <w:lang w:val="en-US" w:bidi="ar-DZ"/>
        </w:rPr>
        <w:t xml:space="preserve">.           </w:t>
      </w:r>
      <w:r>
        <w:rPr>
          <w:rFonts w:hint="cs"/>
          <w:sz w:val="28"/>
          <w:szCs w:val="28"/>
          <w:rtl/>
          <w:lang w:bidi="ar-DZ"/>
        </w:rPr>
        <w:t>الزمن: ساعة ونصف</w:t>
      </w:r>
    </w:p>
    <w:p>
      <w:pPr>
        <w:pStyle w:val="style0"/>
        <w:rPr>
          <w:sz w:val="28"/>
          <w:szCs w:val="28"/>
          <w:rtl/>
        </w:rPr>
      </w:pPr>
      <w:r>
        <w:rPr>
          <w:noProof/>
          <w:sz w:val="10"/>
          <w:szCs w:val="10"/>
          <w:rtl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page">
                  <wp:posOffset>506094</wp:posOffset>
                </wp:positionH>
                <wp:positionV relativeFrom="page">
                  <wp:posOffset>2573946</wp:posOffset>
                </wp:positionV>
                <wp:extent cx="6934200" cy="0"/>
                <wp:effectExtent l="20955" t="16510" r="26669" b="21590"/>
                <wp:wrapNone/>
                <wp:docPr id="1029" name="AutoShape 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6934200" cy="0"/>
                        </a:xfrm>
                        <a:prstGeom prst="straightConnector1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  <a:effectLst>
                          <a:prstShdw prst="shdw17" dist="17960" dir="2700000">
                            <a:srgbClr val="000000"/>
                          </a:prstShdw>
                        </a:effectLst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>
                <v:path arrowok="t" fillok="f" o:connecttype="none"/>
                <o:lock v:ext="edit" shapetype="t"/>
              </v:shapetype>
              <v:shape id="1029" type="#_x0000_t32" filled="f" style="position:absolute;margin-left:39.85pt;margin-top:202.67pt;width:546.0pt;height:0.0pt;z-index:3;mso-position-horizontal-relative:page;mso-position-vertical-relative:page;mso-width-percent:0;mso-height-percent:0;mso-width-relative:page;mso-height-relative:page;mso-wrap-distance-left:0.0pt;mso-wrap-distance-right:0.0pt;visibility:visible;flip:x;">
                <v:fill/>
                <v:shadow on="t" color="black" color2="white" offset="1.0pt,1.0pt" offset2="-1.0pt,-1.0pt" type="emboss"/>
              </v:shape>
            </w:pict>
          </mc:Fallback>
        </mc:AlternateContent>
      </w:r>
    </w:p>
    <w:p>
      <w:pPr>
        <w:pStyle w:val="style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  <w:lang w:bidi="ar-DZ"/>
        </w:rPr>
        <w:t>اختاري رمز الإجابة الصحيحة في كل فقرة مما يأتي، علماً أن عدد الفقرات (20) وكل فقرة من علامتين.</w:t>
      </w:r>
    </w:p>
    <w:p>
      <w:pPr>
        <w:pStyle w:val="style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  <w:lang w:bidi="ar-DZ"/>
        </w:rPr>
        <w:t>ضعي دائرة حول رمز الإجابة الصحيحة.</w:t>
      </w:r>
    </w:p>
    <w:p>
      <w:pPr>
        <w:pStyle w:val="style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  <w:lang w:bidi="ar-DZ"/>
        </w:rPr>
        <w:t>1- عقد مؤتمر بريتون وودز في نيو هامبشير بالولايات المتحدة الأمريكية عام 1944 بمشاركة:</w:t>
      </w:r>
    </w:p>
    <w:p>
      <w:pPr>
        <w:pStyle w:val="style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  <w:lang w:bidi="ar-DZ"/>
        </w:rPr>
        <w:t>أ) 11 دولة</w:t>
      </w:r>
      <w:r>
        <w:rPr>
          <w:rFonts w:hint="default"/>
          <w:sz w:val="28"/>
          <w:szCs w:val="28"/>
          <w:rtl/>
          <w:lang w:val="en-US" w:bidi="ar-DZ"/>
        </w:rPr>
        <w:t xml:space="preserve">.            </w:t>
      </w:r>
      <w:r>
        <w:rPr>
          <w:rFonts w:hint="cs"/>
          <w:sz w:val="28"/>
          <w:szCs w:val="28"/>
          <w:rtl/>
          <w:lang w:bidi="ar-DZ"/>
        </w:rPr>
        <w:t>ب) 14 دولة</w:t>
      </w:r>
      <w:r>
        <w:rPr>
          <w:rFonts w:hint="default"/>
          <w:sz w:val="28"/>
          <w:szCs w:val="28"/>
          <w:rtl/>
          <w:lang w:val="en-US" w:bidi="ar-DZ"/>
        </w:rPr>
        <w:t xml:space="preserve">.           </w:t>
      </w:r>
      <w:r>
        <w:rPr>
          <w:rFonts w:hint="cs"/>
          <w:sz w:val="28"/>
          <w:szCs w:val="28"/>
          <w:rtl/>
          <w:lang w:bidi="ar-DZ"/>
        </w:rPr>
        <w:t>ج) 120 دولة</w:t>
      </w:r>
      <w:r>
        <w:rPr>
          <w:rFonts w:hint="default"/>
          <w:sz w:val="28"/>
          <w:szCs w:val="28"/>
          <w:rtl/>
          <w:lang w:val="en-US" w:bidi="ar-DZ"/>
        </w:rPr>
        <w:t xml:space="preserve">.      </w:t>
      </w:r>
      <w:r>
        <w:rPr>
          <w:rFonts w:hint="cs"/>
          <w:sz w:val="28"/>
          <w:szCs w:val="28"/>
          <w:rtl/>
          <w:lang w:bidi="ar-DZ"/>
        </w:rPr>
        <w:t>د) 44 دولة</w:t>
      </w:r>
    </w:p>
    <w:p>
      <w:pPr>
        <w:pStyle w:val="style0"/>
        <w:rPr>
          <w:sz w:val="28"/>
          <w:szCs w:val="28"/>
          <w:rtl/>
        </w:rPr>
      </w:pPr>
    </w:p>
    <w:p>
      <w:pPr>
        <w:pStyle w:val="style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  <w:lang w:bidi="ar-DZ"/>
        </w:rPr>
        <w:t>2- يضم صندوق النقد الدولي في عضويته:</w:t>
      </w:r>
    </w:p>
    <w:p>
      <w:pPr>
        <w:pStyle w:val="style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  <w:lang w:bidi="ar-DZ"/>
        </w:rPr>
        <w:t>أ) 44 دولة</w:t>
      </w:r>
      <w:r>
        <w:rPr>
          <w:rFonts w:hint="default"/>
          <w:sz w:val="28"/>
          <w:szCs w:val="28"/>
          <w:rtl/>
          <w:lang w:val="en-US" w:bidi="ar-DZ"/>
        </w:rPr>
        <w:t xml:space="preserve">.       </w:t>
      </w:r>
      <w:r>
        <w:rPr>
          <w:rFonts w:hint="cs"/>
          <w:sz w:val="28"/>
          <w:szCs w:val="28"/>
          <w:rtl/>
          <w:lang w:bidi="ar-DZ"/>
        </w:rPr>
        <w:t>ب) 141 دولة</w:t>
      </w:r>
      <w:r>
        <w:rPr>
          <w:rFonts w:hint="default"/>
          <w:sz w:val="28"/>
          <w:szCs w:val="28"/>
          <w:rtl/>
          <w:lang w:val="en-US" w:bidi="ar-DZ"/>
        </w:rPr>
        <w:t xml:space="preserve">.         </w:t>
      </w:r>
      <w:r>
        <w:rPr>
          <w:rFonts w:hint="cs"/>
          <w:sz w:val="28"/>
          <w:szCs w:val="28"/>
          <w:rtl/>
          <w:lang w:bidi="ar-DZ"/>
        </w:rPr>
        <w:t>ج) 185 دولة</w:t>
      </w:r>
      <w:r>
        <w:rPr>
          <w:rFonts w:hint="default"/>
          <w:sz w:val="28"/>
          <w:szCs w:val="28"/>
          <w:rtl/>
          <w:lang w:val="en-US" w:bidi="ar-DZ"/>
        </w:rPr>
        <w:t xml:space="preserve">.       </w:t>
      </w:r>
      <w:r>
        <w:rPr>
          <w:rFonts w:hint="cs"/>
          <w:sz w:val="28"/>
          <w:szCs w:val="28"/>
          <w:rtl/>
          <w:lang w:bidi="ar-DZ"/>
        </w:rPr>
        <w:t>د) 195 دولة</w:t>
      </w:r>
    </w:p>
    <w:p>
      <w:pPr>
        <w:pStyle w:val="style0"/>
        <w:rPr>
          <w:sz w:val="28"/>
          <w:szCs w:val="28"/>
          <w:rtl/>
        </w:rPr>
      </w:pPr>
    </w:p>
    <w:p>
      <w:pPr>
        <w:pStyle w:val="style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  <w:lang w:bidi="ar-DZ"/>
        </w:rPr>
        <w:t>3- المنظمة التي تعتبر أكبر بنك إنمائي في العالم هي:</w:t>
      </w:r>
    </w:p>
    <w:p>
      <w:pPr>
        <w:pStyle w:val="style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  <w:lang w:bidi="ar-DZ"/>
        </w:rPr>
        <w:t>أ) البنك الدولي للإنشاء والتعمير</w:t>
      </w:r>
      <w:r>
        <w:rPr>
          <w:rFonts w:hint="default"/>
          <w:sz w:val="28"/>
          <w:szCs w:val="28"/>
          <w:rtl/>
          <w:lang w:val="en-US" w:bidi="ar-DZ"/>
        </w:rPr>
        <w:t xml:space="preserve">.             </w:t>
      </w:r>
      <w:r>
        <w:rPr>
          <w:rFonts w:hint="cs"/>
          <w:sz w:val="28"/>
          <w:szCs w:val="28"/>
          <w:rtl/>
          <w:lang w:bidi="ar-DZ"/>
        </w:rPr>
        <w:t>ب) المؤسسة الدولية للتنمية</w:t>
      </w:r>
    </w:p>
    <w:p>
      <w:pPr>
        <w:pStyle w:val="style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  <w:lang w:bidi="ar-DZ"/>
        </w:rPr>
        <w:t>ج) مؤسسة التمويل الدولية</w:t>
      </w:r>
      <w:r>
        <w:rPr>
          <w:rFonts w:hint="default"/>
          <w:sz w:val="28"/>
          <w:szCs w:val="28"/>
          <w:rtl/>
          <w:lang w:val="en-US" w:bidi="ar-DZ"/>
        </w:rPr>
        <w:t xml:space="preserve">.                    </w:t>
      </w:r>
      <w:r>
        <w:rPr>
          <w:rFonts w:hint="cs"/>
          <w:sz w:val="28"/>
          <w:szCs w:val="28"/>
          <w:rtl/>
          <w:lang w:bidi="ar-DZ"/>
        </w:rPr>
        <w:t>د) المركز الدولي لتسوية المنازعات</w:t>
      </w:r>
    </w:p>
    <w:p>
      <w:pPr>
        <w:pStyle w:val="style0"/>
        <w:rPr>
          <w:sz w:val="28"/>
          <w:szCs w:val="28"/>
          <w:rtl/>
        </w:rPr>
      </w:pPr>
    </w:p>
    <w:p>
      <w:pPr>
        <w:pStyle w:val="style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  <w:lang w:bidi="ar-DZ"/>
        </w:rPr>
        <w:t>4- من الأمثلة على الأصول العامة التي تخدم المجتمع، وتهتم الاستدامة المالية بالحفاظ عليها:</w:t>
      </w:r>
    </w:p>
    <w:p>
      <w:pPr>
        <w:pStyle w:val="style0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أ) الموارد الطبيعية</w:t>
      </w:r>
      <w:r>
        <w:rPr>
          <w:rFonts w:hint="default"/>
          <w:sz w:val="28"/>
          <w:szCs w:val="28"/>
          <w:rtl/>
          <w:lang w:val="en-US" w:bidi="ar-DZ"/>
        </w:rPr>
        <w:t xml:space="preserve">.                               </w:t>
      </w:r>
      <w:r>
        <w:rPr>
          <w:rFonts w:hint="cs"/>
          <w:sz w:val="28"/>
          <w:szCs w:val="28"/>
          <w:rtl/>
          <w:lang w:bidi="ar-DZ"/>
        </w:rPr>
        <w:t>ب) السيادة الاجتماعية</w:t>
      </w:r>
      <w:r>
        <w:rPr>
          <w:rFonts w:hint="default"/>
          <w:sz w:val="28"/>
          <w:szCs w:val="28"/>
          <w:rtl/>
          <w:lang w:val="en-US" w:bidi="ar-DZ"/>
        </w:rPr>
        <w:t xml:space="preserve">. </w:t>
      </w:r>
    </w:p>
    <w:p>
      <w:pPr>
        <w:pStyle w:val="style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  <w:lang w:bidi="ar-DZ"/>
        </w:rPr>
        <w:t>ج) صناديق الاستثمار</w:t>
      </w:r>
      <w:r>
        <w:rPr>
          <w:rFonts w:hint="default"/>
          <w:sz w:val="28"/>
          <w:szCs w:val="28"/>
          <w:rtl/>
          <w:lang w:val="en-US" w:bidi="ar-DZ"/>
        </w:rPr>
        <w:t xml:space="preserve">.                            </w:t>
      </w:r>
      <w:r>
        <w:rPr>
          <w:rFonts w:hint="cs"/>
          <w:sz w:val="28"/>
          <w:szCs w:val="28"/>
          <w:rtl/>
          <w:lang w:bidi="ar-DZ"/>
        </w:rPr>
        <w:t>د) المباني والعقارات</w:t>
      </w:r>
    </w:p>
    <w:p>
      <w:pPr>
        <w:pStyle w:val="style0"/>
        <w:rPr>
          <w:sz w:val="28"/>
          <w:szCs w:val="28"/>
          <w:rtl/>
        </w:rPr>
      </w:pPr>
    </w:p>
    <w:p>
      <w:pPr>
        <w:pStyle w:val="style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  <w:lang w:bidi="ar-DZ"/>
        </w:rPr>
        <w:t>5- ما يساعد الفرد على التمييز بين الضروريات والكماليات، ويحد من الترف المالي غير الضروري هو:</w:t>
      </w:r>
    </w:p>
    <w:p>
      <w:pPr>
        <w:pStyle w:val="style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  <w:lang w:bidi="ar-DZ"/>
        </w:rPr>
        <w:t>أ) تخطيط الميزانية بوعي</w:t>
      </w:r>
      <w:r>
        <w:rPr>
          <w:rFonts w:hint="default"/>
          <w:sz w:val="28"/>
          <w:szCs w:val="28"/>
          <w:rtl/>
          <w:lang w:val="en-US" w:bidi="ar-DZ"/>
        </w:rPr>
        <w:t xml:space="preserve">.                     </w:t>
      </w:r>
      <w:r>
        <w:rPr>
          <w:rFonts w:hint="cs"/>
          <w:sz w:val="28"/>
          <w:szCs w:val="28"/>
          <w:rtl/>
          <w:lang w:bidi="ar-DZ"/>
        </w:rPr>
        <w:t>ب) تنمية المدخرات</w:t>
      </w:r>
    </w:p>
    <w:p>
      <w:pPr>
        <w:pStyle w:val="style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  <w:lang w:bidi="ar-DZ"/>
        </w:rPr>
        <w:t>ج) صندوق للطوارئ</w:t>
      </w:r>
      <w:r>
        <w:rPr>
          <w:rFonts w:hint="default"/>
          <w:sz w:val="28"/>
          <w:szCs w:val="28"/>
          <w:rtl/>
          <w:lang w:val="en-US" w:bidi="ar-DZ"/>
        </w:rPr>
        <w:t xml:space="preserve">.                              </w:t>
      </w:r>
      <w:r>
        <w:rPr>
          <w:rFonts w:hint="cs"/>
          <w:sz w:val="28"/>
          <w:szCs w:val="28"/>
          <w:rtl/>
          <w:lang w:bidi="ar-DZ"/>
        </w:rPr>
        <w:t>د) الاستقلال المالي</w:t>
      </w:r>
    </w:p>
    <w:p>
      <w:pPr>
        <w:pStyle w:val="style0"/>
        <w:rPr>
          <w:sz w:val="28"/>
          <w:szCs w:val="28"/>
          <w:rtl/>
        </w:rPr>
      </w:pPr>
    </w:p>
    <w:p>
      <w:pPr>
        <w:pStyle w:val="style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  <w:lang w:bidi="ar-DZ"/>
        </w:rPr>
        <w:t>6- يعبر نقص المعرفة المالية لدى الأفراد والمؤسسات الذي يؤدي إلى اتخاذ قرارات غير صحيحة من مظاهر:</w:t>
      </w:r>
    </w:p>
    <w:p>
      <w:pPr>
        <w:pStyle w:val="style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  <w:lang w:bidi="ar-DZ"/>
        </w:rPr>
        <w:t>أ) ضعف الوعي المالي</w:t>
      </w:r>
      <w:r>
        <w:rPr>
          <w:rFonts w:hint="default"/>
          <w:sz w:val="28"/>
          <w:szCs w:val="28"/>
          <w:rtl/>
          <w:lang w:val="en-US" w:bidi="ar-DZ"/>
        </w:rPr>
        <w:t xml:space="preserve">                          </w:t>
      </w:r>
      <w:r>
        <w:rPr>
          <w:rFonts w:hint="cs"/>
          <w:sz w:val="28"/>
          <w:szCs w:val="28"/>
          <w:rtl/>
          <w:lang w:bidi="ar-DZ"/>
        </w:rPr>
        <w:t>ب) تغير السياسات المالية</w:t>
      </w:r>
    </w:p>
    <w:p>
      <w:pPr>
        <w:pStyle w:val="style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  <w:lang w:bidi="ar-DZ"/>
        </w:rPr>
        <w:t>ج) عدم الاستقرار الاقتصادي</w:t>
      </w:r>
      <w:r>
        <w:rPr>
          <w:rFonts w:hint="default"/>
          <w:sz w:val="28"/>
          <w:szCs w:val="28"/>
          <w:rtl/>
          <w:lang w:val="en-US" w:bidi="ar-DZ"/>
        </w:rPr>
        <w:t xml:space="preserve">.                </w:t>
      </w:r>
      <w:r>
        <w:rPr>
          <w:rFonts w:hint="cs"/>
          <w:sz w:val="28"/>
          <w:szCs w:val="28"/>
          <w:rtl/>
          <w:lang w:bidi="ar-DZ"/>
        </w:rPr>
        <w:t>د) الاستدامة البشرية</w:t>
      </w:r>
    </w:p>
    <w:p>
      <w:pPr>
        <w:pStyle w:val="style0"/>
        <w:rPr>
          <w:sz w:val="28"/>
          <w:szCs w:val="28"/>
          <w:rtl/>
        </w:rPr>
      </w:pPr>
    </w:p>
    <w:p>
      <w:pPr>
        <w:pStyle w:val="style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  <w:lang w:bidi="ar-DZ"/>
        </w:rPr>
        <w:t>7- تستخدم السندات الخضر في:</w:t>
      </w:r>
    </w:p>
    <w:p>
      <w:pPr>
        <w:pStyle w:val="style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  <w:lang w:bidi="ar-DZ"/>
        </w:rPr>
        <w:t>أ) تمويل مشروعات الطرق</w:t>
      </w:r>
      <w:r>
        <w:rPr>
          <w:rFonts w:hint="default"/>
          <w:sz w:val="28"/>
          <w:szCs w:val="28"/>
          <w:rtl/>
          <w:lang w:val="en-US" w:bidi="ar-DZ"/>
        </w:rPr>
        <w:t xml:space="preserve">.                  </w:t>
      </w:r>
      <w:r>
        <w:rPr>
          <w:rFonts w:hint="cs"/>
          <w:sz w:val="28"/>
          <w:szCs w:val="28"/>
          <w:rtl/>
          <w:lang w:bidi="ar-DZ"/>
        </w:rPr>
        <w:t>ب) دعم مشروعات الطاقة غير المتجددة</w:t>
      </w:r>
    </w:p>
    <w:p>
      <w:pPr>
        <w:pStyle w:val="style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  <w:lang w:bidi="ar-DZ"/>
        </w:rPr>
        <w:t>ج) تمويل المشروعات البيئية</w:t>
      </w:r>
      <w:r>
        <w:rPr>
          <w:rFonts w:hint="default"/>
          <w:sz w:val="28"/>
          <w:szCs w:val="28"/>
          <w:rtl/>
          <w:lang w:val="en-US" w:bidi="ar-DZ"/>
        </w:rPr>
        <w:t xml:space="preserve">.                </w:t>
      </w:r>
      <w:r>
        <w:rPr>
          <w:rFonts w:hint="cs"/>
          <w:sz w:val="28"/>
          <w:szCs w:val="28"/>
          <w:rtl/>
          <w:lang w:bidi="ar-DZ"/>
        </w:rPr>
        <w:t>د) شراء الأسهم</w:t>
      </w:r>
    </w:p>
    <w:p>
      <w:pPr>
        <w:pStyle w:val="style0"/>
        <w:rPr>
          <w:sz w:val="28"/>
          <w:szCs w:val="28"/>
          <w:rtl/>
        </w:rPr>
      </w:pPr>
    </w:p>
    <w:p>
      <w:pPr>
        <w:pStyle w:val="style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  <w:lang w:bidi="ar-DZ"/>
        </w:rPr>
        <w:t>8- المصطلح: فرع من فروع التعليم الآلي، يعتمد على الشبكات العصبية الاصطناعية متعددة الطبقات التي تحاكي طريقة عمل الدماغ البشري في معالجة المعلومات يشير إلى:</w:t>
      </w:r>
    </w:p>
    <w:p>
      <w:pPr>
        <w:pStyle w:val="style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  <w:lang w:bidi="ar-DZ"/>
        </w:rPr>
        <w:t>أ) البرمجة</w:t>
      </w:r>
      <w:r>
        <w:rPr>
          <w:rFonts w:hint="default"/>
          <w:sz w:val="28"/>
          <w:szCs w:val="28"/>
          <w:rtl/>
          <w:lang w:val="en-US" w:bidi="ar-DZ"/>
        </w:rPr>
        <w:t xml:space="preserve">.                                     </w:t>
      </w:r>
      <w:r>
        <w:rPr>
          <w:rFonts w:hint="cs"/>
          <w:sz w:val="28"/>
          <w:szCs w:val="28"/>
          <w:rtl/>
          <w:lang w:bidi="ar-DZ"/>
        </w:rPr>
        <w:t>ب) أمن المعلومات</w:t>
      </w:r>
    </w:p>
    <w:p>
      <w:pPr>
        <w:pStyle w:val="style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  <w:lang w:bidi="ar-DZ"/>
        </w:rPr>
        <w:t>ج) الذكاء الاصطناعي التوليدي</w:t>
      </w:r>
      <w:r>
        <w:rPr>
          <w:rFonts w:hint="default"/>
          <w:sz w:val="28"/>
          <w:szCs w:val="28"/>
          <w:rtl/>
          <w:lang w:val="en-US" w:bidi="ar-DZ"/>
        </w:rPr>
        <w:t xml:space="preserve">.          </w:t>
      </w:r>
      <w:r>
        <w:rPr>
          <w:rFonts w:hint="cs"/>
          <w:sz w:val="28"/>
          <w:szCs w:val="28"/>
          <w:rtl/>
          <w:lang w:bidi="ar-DZ"/>
        </w:rPr>
        <w:t>د) الهلوسة</w:t>
      </w:r>
    </w:p>
    <w:p>
      <w:pPr>
        <w:pStyle w:val="style0"/>
        <w:rPr>
          <w:sz w:val="28"/>
          <w:szCs w:val="28"/>
          <w:rtl/>
        </w:rPr>
      </w:pPr>
    </w:p>
    <w:p>
      <w:pPr>
        <w:pStyle w:val="style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  <w:lang w:bidi="ar-DZ"/>
        </w:rPr>
        <w:t>9- تطبيق للذكاء الاصطناعي التوليدي يتيح للعملاء التفاعل مع الأنظمة المصرفية باستخدام اللغة العربية، وهو ما يجعل الوصول إلى الخدمات المالية أكثر سهولة وسرعة يسمى:</w:t>
      </w:r>
    </w:p>
    <w:p>
      <w:pPr>
        <w:pStyle w:val="style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  <w:lang w:bidi="ar-DZ"/>
        </w:rPr>
        <w:t>أ) التطبيق الذكي                               ب) التمويل الذكي</w:t>
      </w:r>
    </w:p>
    <w:p>
      <w:pPr>
        <w:pStyle w:val="style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  <w:lang w:bidi="ar-DZ"/>
        </w:rPr>
        <w:t>ج) التطبيق الفعال</w:t>
      </w:r>
      <w:r>
        <w:rPr>
          <w:rFonts w:hint="default"/>
          <w:sz w:val="28"/>
          <w:szCs w:val="28"/>
          <w:rtl/>
          <w:lang w:val="en-US" w:bidi="ar-DZ"/>
        </w:rPr>
        <w:t xml:space="preserve">.                              </w:t>
      </w:r>
      <w:r>
        <w:rPr>
          <w:rFonts w:hint="cs"/>
          <w:sz w:val="28"/>
          <w:szCs w:val="28"/>
          <w:rtl/>
          <w:lang w:bidi="ar-DZ"/>
        </w:rPr>
        <w:t>د) التمويل التفاعلي</w:t>
      </w:r>
    </w:p>
    <w:p>
      <w:pPr>
        <w:pStyle w:val="style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  <w:lang w:bidi="ar-DZ"/>
        </w:rPr>
        <w:t>10- نظام ذكي يستخدم الخوارزميات والذكاء الاصطناعي لتقديم خدمات الاستشارة المالية وإدارة المحافظ الاستثمارية بتكلفة أقل من دون تدخل بشري يسمى:</w:t>
      </w:r>
    </w:p>
    <w:p>
      <w:pPr>
        <w:pStyle w:val="style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  <w:lang w:bidi="ar-DZ"/>
        </w:rPr>
        <w:t>أ) هندسة الأوامر</w:t>
      </w:r>
      <w:r>
        <w:rPr>
          <w:rFonts w:hint="default"/>
          <w:sz w:val="28"/>
          <w:szCs w:val="28"/>
          <w:rtl/>
          <w:lang w:val="en-US" w:bidi="ar-DZ"/>
        </w:rPr>
        <w:t xml:space="preserve">.                             </w:t>
      </w:r>
      <w:r>
        <w:rPr>
          <w:rFonts w:hint="cs"/>
          <w:sz w:val="28"/>
          <w:szCs w:val="28"/>
          <w:rtl/>
          <w:lang w:bidi="ar-DZ"/>
        </w:rPr>
        <w:t>ب) المستشار المالي الذكي</w:t>
      </w:r>
    </w:p>
    <w:p>
      <w:pPr>
        <w:pStyle w:val="style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  <w:lang w:bidi="ar-DZ"/>
        </w:rPr>
        <w:t>ج) المستشار الآلي</w:t>
      </w:r>
      <w:r>
        <w:rPr>
          <w:rFonts w:hint="default"/>
          <w:sz w:val="28"/>
          <w:szCs w:val="28"/>
          <w:rtl/>
          <w:lang w:val="en-US" w:bidi="ar-DZ"/>
        </w:rPr>
        <w:t xml:space="preserve">.                             </w:t>
      </w:r>
      <w:r>
        <w:rPr>
          <w:rFonts w:hint="cs"/>
          <w:sz w:val="28"/>
          <w:szCs w:val="28"/>
          <w:rtl/>
          <w:lang w:bidi="ar-DZ"/>
        </w:rPr>
        <w:t>د) المستشار المالي التقليدي</w:t>
      </w:r>
    </w:p>
    <w:p>
      <w:pPr>
        <w:pStyle w:val="style0"/>
        <w:rPr>
          <w:sz w:val="28"/>
          <w:szCs w:val="28"/>
          <w:rtl/>
        </w:rPr>
      </w:pPr>
    </w:p>
    <w:p>
      <w:pPr>
        <w:pStyle w:val="style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  <w:lang w:bidi="ar-DZ"/>
        </w:rPr>
        <w:t>11- المثال التالي: (تحليل أثر رفع أسعار الفائدة في أسهم البنوك التجارية في الأردن خلال الأشهر الثلاث القادمة) من الأمثلة على:</w:t>
      </w:r>
    </w:p>
    <w:p>
      <w:pPr>
        <w:pStyle w:val="style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  <w:lang w:bidi="ar-DZ"/>
        </w:rPr>
        <w:t>أ) هندسة الأوامر</w:t>
      </w:r>
      <w:r>
        <w:rPr>
          <w:rFonts w:hint="default"/>
          <w:sz w:val="28"/>
          <w:szCs w:val="28"/>
          <w:rtl/>
          <w:lang w:val="en-US" w:bidi="ar-DZ"/>
        </w:rPr>
        <w:t xml:space="preserve">.                       </w:t>
      </w:r>
      <w:r>
        <w:rPr>
          <w:rFonts w:hint="cs"/>
          <w:sz w:val="28"/>
          <w:szCs w:val="28"/>
          <w:rtl/>
          <w:lang w:bidi="ar-DZ"/>
        </w:rPr>
        <w:t>ب) الأسلوب العام لهندسة الأوامر</w:t>
      </w:r>
    </w:p>
    <w:p>
      <w:pPr>
        <w:pStyle w:val="style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  <w:lang w:bidi="ar-DZ"/>
        </w:rPr>
        <w:t>ج) هندسة المحتوى</w:t>
      </w:r>
      <w:r>
        <w:rPr>
          <w:rFonts w:hint="default"/>
          <w:sz w:val="28"/>
          <w:szCs w:val="28"/>
          <w:rtl/>
          <w:lang w:val="en-US" w:bidi="ar-DZ"/>
        </w:rPr>
        <w:t xml:space="preserve">.                 </w:t>
      </w:r>
      <w:r>
        <w:rPr>
          <w:rFonts w:hint="cs"/>
          <w:sz w:val="28"/>
          <w:szCs w:val="28"/>
          <w:rtl/>
          <w:lang w:bidi="ar-DZ"/>
        </w:rPr>
        <w:t>د) أوامر JSON Prompting</w:t>
      </w:r>
    </w:p>
    <w:p>
      <w:pPr>
        <w:pStyle w:val="style0"/>
        <w:rPr>
          <w:rFonts w:hint="cs"/>
          <w:sz w:val="28"/>
          <w:szCs w:val="28"/>
          <w:rtl/>
          <w:lang w:bidi="ar-DZ"/>
        </w:rPr>
      </w:pPr>
    </w:p>
    <w:p>
      <w:pPr>
        <w:pStyle w:val="style0"/>
        <w:rPr>
          <w:sz w:val="28"/>
          <w:szCs w:val="28"/>
          <w:rtl/>
        </w:rPr>
      </w:pPr>
      <w:r>
        <w:rPr>
          <w:rFonts w:hint="default"/>
          <w:sz w:val="28"/>
          <w:szCs w:val="28"/>
          <w:lang w:val="en-US" w:bidi="ar-DZ"/>
        </w:rPr>
        <w:t>12</w:t>
      </w:r>
      <w:r>
        <w:rPr>
          <w:rFonts w:hint="cs"/>
          <w:sz w:val="28"/>
          <w:szCs w:val="28"/>
          <w:rtl/>
          <w:lang w:bidi="ar-DZ"/>
        </w:rPr>
        <w:t>- المفهوم: حماية المعلومات الشخصية والبيانات المالية الحساسة من الوصول غير المصرح به، وضمان استخدامها بصورة قانونية وآمنة يسمى:</w:t>
      </w:r>
    </w:p>
    <w:p>
      <w:pPr>
        <w:pStyle w:val="style0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أ) أنماط السلوك</w:t>
      </w:r>
      <w:r>
        <w:rPr>
          <w:rFonts w:hint="default"/>
          <w:sz w:val="28"/>
          <w:szCs w:val="28"/>
          <w:rtl/>
          <w:lang w:val="en-US" w:bidi="ar-DZ"/>
        </w:rPr>
        <w:t xml:space="preserve">.                        </w:t>
      </w:r>
      <w:r>
        <w:rPr>
          <w:rFonts w:hint="cs"/>
          <w:sz w:val="28"/>
          <w:szCs w:val="28"/>
          <w:rtl/>
          <w:lang w:bidi="ar-DZ"/>
        </w:rPr>
        <w:t>ب) التعليم الفيدرالي</w:t>
      </w:r>
      <w:r>
        <w:rPr>
          <w:rFonts w:hint="default"/>
          <w:sz w:val="28"/>
          <w:szCs w:val="28"/>
          <w:rtl/>
          <w:lang w:val="en-US" w:bidi="ar-DZ"/>
        </w:rPr>
        <w:t xml:space="preserve"> </w:t>
      </w:r>
    </w:p>
    <w:p>
      <w:pPr>
        <w:pStyle w:val="style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  <w:lang w:bidi="ar-DZ"/>
        </w:rPr>
        <w:t>ج) التشفير</w:t>
      </w:r>
      <w:r>
        <w:rPr>
          <w:rFonts w:hint="default"/>
          <w:sz w:val="28"/>
          <w:szCs w:val="28"/>
          <w:rtl/>
          <w:lang w:val="en-US" w:bidi="ar-DZ"/>
        </w:rPr>
        <w:t xml:space="preserve">.                                </w:t>
      </w:r>
      <w:r>
        <w:rPr>
          <w:rFonts w:hint="cs"/>
          <w:sz w:val="28"/>
          <w:szCs w:val="28"/>
          <w:rtl/>
          <w:lang w:bidi="ar-DZ"/>
        </w:rPr>
        <w:t>د) خصوصية البيانات</w:t>
      </w:r>
    </w:p>
    <w:p>
      <w:pPr>
        <w:pStyle w:val="style0"/>
        <w:rPr>
          <w:sz w:val="28"/>
          <w:szCs w:val="28"/>
          <w:rtl/>
        </w:rPr>
      </w:pPr>
    </w:p>
    <w:p>
      <w:pPr>
        <w:pStyle w:val="style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  <w:lang w:bidi="ar-DZ"/>
        </w:rPr>
        <w:t>13- إحدى الآتية من المسؤوليات الأخلاقية للمؤسسات المالية فيما يخص مسؤوليات التطوير العادل:</w:t>
      </w:r>
    </w:p>
    <w:p>
      <w:pPr>
        <w:pStyle w:val="style0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أ) التواصل مع العملاء</w:t>
      </w:r>
      <w:r>
        <w:rPr>
          <w:rFonts w:hint="default"/>
          <w:sz w:val="28"/>
          <w:szCs w:val="28"/>
          <w:rtl/>
          <w:lang w:val="en-US" w:bidi="ar-DZ"/>
        </w:rPr>
        <w:t xml:space="preserve">.                 </w:t>
      </w:r>
      <w:r>
        <w:rPr>
          <w:rFonts w:hint="cs"/>
          <w:sz w:val="28"/>
          <w:szCs w:val="28"/>
          <w:rtl/>
          <w:lang w:bidi="ar-DZ"/>
        </w:rPr>
        <w:t>ب) المراقبة المستمرة</w:t>
      </w:r>
      <w:r>
        <w:rPr>
          <w:rFonts w:hint="default"/>
          <w:sz w:val="28"/>
          <w:szCs w:val="28"/>
          <w:rtl/>
          <w:lang w:val="en-US" w:bidi="ar-DZ"/>
        </w:rPr>
        <w:t xml:space="preserve"> </w:t>
      </w:r>
    </w:p>
    <w:p>
      <w:pPr>
        <w:pStyle w:val="style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  <w:lang w:bidi="ar-DZ"/>
        </w:rPr>
        <w:t>ج) اختبار التحيز</w:t>
      </w:r>
      <w:r>
        <w:rPr>
          <w:rFonts w:hint="default"/>
          <w:sz w:val="28"/>
          <w:szCs w:val="28"/>
          <w:rtl/>
          <w:lang w:val="en-US" w:bidi="ar-DZ"/>
        </w:rPr>
        <w:t xml:space="preserve">.                         </w:t>
      </w:r>
      <w:r>
        <w:rPr>
          <w:rFonts w:hint="cs"/>
          <w:sz w:val="28"/>
          <w:szCs w:val="28"/>
          <w:rtl/>
          <w:lang w:bidi="ar-DZ"/>
        </w:rPr>
        <w:t>د) الاستجابة للشكاوى</w:t>
      </w:r>
    </w:p>
    <w:p>
      <w:pPr>
        <w:pStyle w:val="style0"/>
        <w:rPr>
          <w:sz w:val="28"/>
          <w:szCs w:val="28"/>
          <w:rtl/>
        </w:rPr>
      </w:pPr>
    </w:p>
    <w:p>
      <w:pPr>
        <w:pStyle w:val="style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  <w:lang w:bidi="ar-DZ"/>
        </w:rPr>
        <w:t>14- يسمى الاعتراف بحدود الأنظمة الذكية ومواطن ضعفها:</w:t>
      </w:r>
    </w:p>
    <w:p>
      <w:pPr>
        <w:pStyle w:val="style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  <w:lang w:bidi="ar-DZ"/>
        </w:rPr>
        <w:t>أ) التواصل مع العملاء</w:t>
      </w:r>
      <w:r>
        <w:rPr>
          <w:rFonts w:hint="default"/>
          <w:sz w:val="28"/>
          <w:szCs w:val="28"/>
          <w:rtl/>
          <w:lang w:val="en-US" w:bidi="ar-DZ"/>
        </w:rPr>
        <w:t xml:space="preserve">.                 </w:t>
      </w:r>
      <w:r>
        <w:rPr>
          <w:rFonts w:hint="cs"/>
          <w:sz w:val="28"/>
          <w:szCs w:val="28"/>
          <w:rtl/>
          <w:lang w:bidi="ar-DZ"/>
        </w:rPr>
        <w:t>ب) الإفصاح عن القيود</w:t>
      </w:r>
    </w:p>
    <w:p>
      <w:pPr>
        <w:pStyle w:val="style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  <w:lang w:bidi="ar-DZ"/>
        </w:rPr>
        <w:t>ج) اختبار التحيز</w:t>
      </w:r>
      <w:r>
        <w:rPr>
          <w:rFonts w:hint="default"/>
          <w:sz w:val="28"/>
          <w:szCs w:val="28"/>
          <w:rtl/>
          <w:lang w:val="en-US" w:bidi="ar-DZ"/>
        </w:rPr>
        <w:t xml:space="preserve">.                         </w:t>
      </w:r>
      <w:r>
        <w:rPr>
          <w:rFonts w:hint="cs"/>
          <w:sz w:val="28"/>
          <w:szCs w:val="28"/>
          <w:rtl/>
          <w:lang w:bidi="ar-DZ"/>
        </w:rPr>
        <w:t>د) التنوع في التطوير</w:t>
      </w:r>
    </w:p>
    <w:p>
      <w:pPr>
        <w:pStyle w:val="style0"/>
        <w:rPr>
          <w:sz w:val="28"/>
          <w:szCs w:val="28"/>
          <w:rtl/>
        </w:rPr>
      </w:pPr>
    </w:p>
    <w:p>
      <w:pPr>
        <w:pStyle w:val="style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  <w:lang w:bidi="ar-DZ"/>
        </w:rPr>
        <w:t>15- المفهوم: مجموعة من الأدوات والوسائل والإجراءات التي تستخدمها الحكومة في إدارة الاقتصاد الوطني لتحقيق أهداف محددة يشير إلى مصطلح:</w:t>
      </w:r>
    </w:p>
    <w:p>
      <w:pPr>
        <w:pStyle w:val="style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  <w:lang w:bidi="ar-DZ"/>
        </w:rPr>
        <w:t>أ) السياسة الأمنية</w:t>
      </w:r>
      <w:r>
        <w:rPr>
          <w:rFonts w:hint="default"/>
          <w:sz w:val="28"/>
          <w:szCs w:val="28"/>
          <w:rtl/>
          <w:lang w:val="en-US" w:bidi="ar-DZ"/>
        </w:rPr>
        <w:t xml:space="preserve">.                      </w:t>
      </w:r>
      <w:r>
        <w:rPr>
          <w:rFonts w:hint="cs"/>
          <w:sz w:val="28"/>
          <w:szCs w:val="28"/>
          <w:rtl/>
          <w:lang w:bidi="ar-DZ"/>
        </w:rPr>
        <w:t>ب) السياسة المالية</w:t>
      </w:r>
    </w:p>
    <w:p>
      <w:pPr>
        <w:pStyle w:val="style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  <w:lang w:bidi="ar-DZ"/>
        </w:rPr>
        <w:t>ج) السياسة الاقتصادية</w:t>
      </w:r>
      <w:r>
        <w:rPr>
          <w:rFonts w:hint="default"/>
          <w:sz w:val="28"/>
          <w:szCs w:val="28"/>
          <w:rtl/>
          <w:lang w:val="en-US" w:bidi="ar-DZ"/>
        </w:rPr>
        <w:t xml:space="preserve">.                 </w:t>
      </w:r>
      <w:r>
        <w:rPr>
          <w:rFonts w:hint="cs"/>
          <w:sz w:val="28"/>
          <w:szCs w:val="28"/>
          <w:rtl/>
          <w:lang w:bidi="ar-DZ"/>
        </w:rPr>
        <w:t>د) السياسة العلمية</w:t>
      </w:r>
    </w:p>
    <w:p>
      <w:pPr>
        <w:pStyle w:val="style0"/>
        <w:rPr>
          <w:sz w:val="28"/>
          <w:szCs w:val="28"/>
          <w:rtl/>
        </w:rPr>
      </w:pPr>
    </w:p>
    <w:p>
      <w:pPr>
        <w:pStyle w:val="style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  <w:lang w:bidi="ar-DZ"/>
        </w:rPr>
        <w:t>16- من مكونات السياسات الاقتصادية جميع الآتية ما عدا:</w:t>
      </w:r>
    </w:p>
    <w:p>
      <w:pPr>
        <w:pStyle w:val="style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  <w:lang w:bidi="ar-DZ"/>
        </w:rPr>
        <w:t>أ) السياسة المالية</w:t>
      </w:r>
      <w:r>
        <w:rPr>
          <w:rFonts w:hint="default"/>
          <w:sz w:val="28"/>
          <w:szCs w:val="28"/>
          <w:rtl/>
          <w:lang w:val="en-US" w:bidi="ar-DZ"/>
        </w:rPr>
        <w:t xml:space="preserve">.                       </w:t>
      </w:r>
      <w:r>
        <w:rPr>
          <w:rFonts w:hint="cs"/>
          <w:sz w:val="28"/>
          <w:szCs w:val="28"/>
          <w:rtl/>
          <w:lang w:bidi="ar-DZ"/>
        </w:rPr>
        <w:t>ب) السياسة النقدية</w:t>
      </w:r>
    </w:p>
    <w:p>
      <w:pPr>
        <w:pStyle w:val="style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  <w:lang w:bidi="ar-DZ"/>
        </w:rPr>
        <w:t>ج) السياسة التجارية</w:t>
      </w:r>
      <w:r>
        <w:rPr>
          <w:rFonts w:hint="default"/>
          <w:sz w:val="28"/>
          <w:szCs w:val="28"/>
          <w:rtl/>
          <w:lang w:val="en-US" w:bidi="ar-DZ"/>
        </w:rPr>
        <w:t xml:space="preserve">.                   </w:t>
      </w:r>
      <w:r>
        <w:rPr>
          <w:rFonts w:hint="cs"/>
          <w:sz w:val="28"/>
          <w:szCs w:val="28"/>
          <w:rtl/>
          <w:lang w:bidi="ar-DZ"/>
        </w:rPr>
        <w:t>د) السياسة التربوية</w:t>
      </w:r>
    </w:p>
    <w:p>
      <w:pPr>
        <w:pStyle w:val="style0"/>
        <w:rPr>
          <w:sz w:val="28"/>
          <w:szCs w:val="28"/>
          <w:rtl/>
        </w:rPr>
      </w:pPr>
    </w:p>
    <w:p>
      <w:pPr>
        <w:pStyle w:val="style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  <w:lang w:bidi="ar-DZ"/>
        </w:rPr>
        <w:t>17- لإنعاش الاقتصاد في مختلف القطاعات وإنهاء حالة الركود الاقتصادي السائد تلجأ الحكومة إلى تطبيق السياسة:</w:t>
      </w:r>
    </w:p>
    <w:p>
      <w:pPr>
        <w:pStyle w:val="style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  <w:lang w:bidi="ar-DZ"/>
        </w:rPr>
        <w:t>أ) المالية العلمية</w:t>
      </w:r>
      <w:r>
        <w:rPr>
          <w:rFonts w:hint="default"/>
          <w:sz w:val="28"/>
          <w:szCs w:val="28"/>
          <w:rtl/>
          <w:lang w:val="en-US" w:bidi="ar-DZ"/>
        </w:rPr>
        <w:t xml:space="preserve">.                       </w:t>
      </w:r>
      <w:r>
        <w:rPr>
          <w:rFonts w:hint="cs"/>
          <w:sz w:val="28"/>
          <w:szCs w:val="28"/>
          <w:rtl/>
          <w:lang w:bidi="ar-DZ"/>
        </w:rPr>
        <w:t>ب) المالية التوسعية</w:t>
      </w:r>
    </w:p>
    <w:p>
      <w:pPr>
        <w:pStyle w:val="style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  <w:lang w:bidi="ar-DZ"/>
        </w:rPr>
        <w:t>ج) المالية الانكماشية</w:t>
      </w:r>
      <w:r>
        <w:rPr>
          <w:rFonts w:hint="default"/>
          <w:sz w:val="28"/>
          <w:szCs w:val="28"/>
          <w:rtl/>
          <w:lang w:val="en-US" w:bidi="ar-DZ"/>
        </w:rPr>
        <w:t xml:space="preserve">.                  </w:t>
      </w:r>
      <w:r>
        <w:rPr>
          <w:rFonts w:hint="cs"/>
          <w:sz w:val="28"/>
          <w:szCs w:val="28"/>
          <w:rtl/>
          <w:lang w:bidi="ar-DZ"/>
        </w:rPr>
        <w:t>د) المالية المتقدمة</w:t>
      </w:r>
    </w:p>
    <w:p>
      <w:pPr>
        <w:pStyle w:val="style0"/>
        <w:rPr>
          <w:sz w:val="28"/>
          <w:szCs w:val="28"/>
          <w:rtl/>
        </w:rPr>
      </w:pPr>
    </w:p>
    <w:p>
      <w:pPr>
        <w:pStyle w:val="style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  <w:lang w:bidi="ar-DZ"/>
        </w:rPr>
        <w:t>18- جميع الآتية من أدوات البنك المركزي للسيطرة على الوضع الاقتصادي ما عدا:</w:t>
      </w:r>
    </w:p>
    <w:p>
      <w:pPr>
        <w:pStyle w:val="style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  <w:lang w:bidi="ar-DZ"/>
        </w:rPr>
        <w:t>أ) سعر إعادة الخصم</w:t>
      </w:r>
      <w:r>
        <w:rPr>
          <w:rFonts w:hint="default"/>
          <w:sz w:val="28"/>
          <w:szCs w:val="28"/>
          <w:rtl/>
          <w:lang w:val="en-US" w:bidi="ar-DZ"/>
        </w:rPr>
        <w:t xml:space="preserve">.                  </w:t>
      </w:r>
      <w:r>
        <w:rPr>
          <w:rFonts w:hint="cs"/>
          <w:sz w:val="28"/>
          <w:szCs w:val="28"/>
          <w:rtl/>
          <w:lang w:bidi="ar-DZ"/>
        </w:rPr>
        <w:t>ب) عمليات السوق المفتوح</w:t>
      </w:r>
    </w:p>
    <w:p>
      <w:pPr>
        <w:pStyle w:val="style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  <w:lang w:bidi="ar-DZ"/>
        </w:rPr>
        <w:t>ج) الأداء الحكوم</w:t>
      </w:r>
      <w:r>
        <w:rPr>
          <w:rFonts w:hint="default"/>
          <w:sz w:val="28"/>
          <w:szCs w:val="28"/>
          <w:rtl/>
          <w:lang w:val="en-US" w:bidi="ar-DZ"/>
        </w:rPr>
        <w:t xml:space="preserve">.                       </w:t>
      </w:r>
      <w:r>
        <w:rPr>
          <w:rFonts w:hint="cs"/>
          <w:sz w:val="28"/>
          <w:szCs w:val="28"/>
          <w:rtl/>
          <w:lang w:bidi="ar-DZ"/>
        </w:rPr>
        <w:t>د) الاحتياطي الإلزامي لدى البنك المركزي</w:t>
      </w:r>
    </w:p>
    <w:p>
      <w:pPr>
        <w:pStyle w:val="style0"/>
        <w:rPr>
          <w:sz w:val="28"/>
          <w:szCs w:val="28"/>
          <w:rtl/>
        </w:rPr>
      </w:pPr>
    </w:p>
    <w:p>
      <w:pPr>
        <w:pStyle w:val="style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  <w:lang w:bidi="ar-DZ"/>
        </w:rPr>
        <w:t>19- جميع المؤسسات التالية في الدولة ترتبط بالسياسة التجارية ما عدا:</w:t>
      </w:r>
    </w:p>
    <w:p>
      <w:pPr>
        <w:pStyle w:val="style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  <w:lang w:bidi="ar-DZ"/>
        </w:rPr>
        <w:t>أ) وزارة الصناعة والتجارة والتموين</w:t>
      </w:r>
      <w:r>
        <w:rPr>
          <w:rFonts w:hint="default"/>
          <w:sz w:val="28"/>
          <w:szCs w:val="28"/>
          <w:rtl/>
          <w:lang w:val="en-US" w:bidi="ar-DZ"/>
        </w:rPr>
        <w:t xml:space="preserve">.             </w:t>
      </w:r>
      <w:r>
        <w:rPr>
          <w:rFonts w:hint="cs"/>
          <w:sz w:val="28"/>
          <w:szCs w:val="28"/>
          <w:rtl/>
          <w:lang w:bidi="ar-DZ"/>
        </w:rPr>
        <w:t>ب) غرف التجارة المحلية</w:t>
      </w:r>
    </w:p>
    <w:p>
      <w:pPr>
        <w:pStyle w:val="style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  <w:lang w:bidi="ar-DZ"/>
        </w:rPr>
        <w:t>ج) دائرة الجمارك والتخليص الجمركي</w:t>
      </w:r>
      <w:r>
        <w:rPr>
          <w:rFonts w:hint="default"/>
          <w:sz w:val="28"/>
          <w:szCs w:val="28"/>
          <w:rtl/>
          <w:lang w:val="en-US" w:bidi="ar-DZ"/>
        </w:rPr>
        <w:t xml:space="preserve">.           </w:t>
      </w:r>
      <w:r>
        <w:rPr>
          <w:rFonts w:hint="cs"/>
          <w:sz w:val="28"/>
          <w:szCs w:val="28"/>
          <w:rtl/>
          <w:lang w:bidi="ar-DZ"/>
        </w:rPr>
        <w:t>د) وزارة الأشغال العامة والبلديات</w:t>
      </w:r>
    </w:p>
    <w:p>
      <w:pPr>
        <w:pStyle w:val="style0"/>
        <w:rPr>
          <w:sz w:val="28"/>
          <w:szCs w:val="28"/>
          <w:rtl/>
        </w:rPr>
      </w:pPr>
    </w:p>
    <w:p>
      <w:pPr>
        <w:pStyle w:val="style0"/>
        <w:rPr>
          <w:sz w:val="28"/>
          <w:szCs w:val="28"/>
          <w:rtl/>
        </w:rPr>
      </w:pPr>
    </w:p>
    <w:p>
      <w:pPr>
        <w:pStyle w:val="style0"/>
        <w:rPr>
          <w:sz w:val="28"/>
          <w:szCs w:val="28"/>
          <w:rtl/>
        </w:rPr>
      </w:pPr>
    </w:p>
    <w:p>
      <w:pPr>
        <w:pStyle w:val="style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  <w:lang w:bidi="ar-DZ"/>
        </w:rPr>
        <w:t>20- تعد مؤسسة التدريب المهني واحدة من ركائز سوق العمل في المملكة وهي مثال على أداة سياسة صناعية في مجال:</w:t>
      </w:r>
    </w:p>
    <w:p>
      <w:pPr>
        <w:pStyle w:val="style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  <w:lang w:bidi="ar-DZ"/>
        </w:rPr>
        <w:t>أ) التسعير للسلع</w:t>
      </w:r>
      <w:r>
        <w:rPr>
          <w:rFonts w:hint="default"/>
          <w:sz w:val="28"/>
          <w:szCs w:val="28"/>
          <w:rtl/>
          <w:lang w:val="en-US" w:bidi="ar-DZ"/>
        </w:rPr>
        <w:t xml:space="preserve">.                              </w:t>
      </w:r>
      <w:r>
        <w:rPr>
          <w:rFonts w:hint="cs"/>
          <w:sz w:val="28"/>
          <w:szCs w:val="28"/>
          <w:rtl/>
          <w:lang w:bidi="ar-DZ"/>
        </w:rPr>
        <w:t>ب) تطوير القوى العاملة</w:t>
      </w:r>
    </w:p>
    <w:p>
      <w:pPr>
        <w:pStyle w:val="style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  <w:lang w:bidi="ar-DZ"/>
        </w:rPr>
        <w:t>ج) المشتريات الحكومية</w:t>
      </w:r>
      <w:r>
        <w:rPr>
          <w:rFonts w:hint="default"/>
          <w:sz w:val="28"/>
          <w:szCs w:val="28"/>
          <w:rtl/>
          <w:lang w:val="en-US" w:bidi="ar-DZ"/>
        </w:rPr>
        <w:t xml:space="preserve">.                    </w:t>
      </w:r>
      <w:r>
        <w:rPr>
          <w:rFonts w:hint="cs"/>
          <w:sz w:val="28"/>
          <w:szCs w:val="28"/>
          <w:rtl/>
          <w:lang w:bidi="ar-DZ"/>
        </w:rPr>
        <w:t>د) الإعفاءات الضريبية</w:t>
      </w:r>
    </w:p>
    <w:p>
      <w:pPr>
        <w:pStyle w:val="style0"/>
        <w:jc w:val="center"/>
        <w:rPr>
          <w:rFonts w:hint="cs"/>
          <w:sz w:val="28"/>
          <w:szCs w:val="28"/>
          <w:rtl/>
          <w:lang w:bidi="ar-DZ"/>
        </w:rPr>
      </w:pPr>
    </w:p>
    <w:p>
      <w:pPr>
        <w:pStyle w:val="style0"/>
        <w:jc w:val="center"/>
        <w:rPr>
          <w:rFonts w:hint="cs"/>
          <w:sz w:val="28"/>
          <w:szCs w:val="28"/>
          <w:rtl/>
          <w:lang w:bidi="ar-DZ"/>
        </w:rPr>
      </w:pPr>
    </w:p>
    <w:p>
      <w:pPr>
        <w:pStyle w:val="style0"/>
        <w:jc w:val="center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انتهت الأسئلة</w:t>
      </w:r>
    </w:p>
    <w:p>
      <w:pPr>
        <w:pStyle w:val="style0"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  <w:lang w:bidi="ar-DZ"/>
        </w:rPr>
        <w:t>مع تمنياتي لكم بالنجاح</w:t>
      </w:r>
    </w:p>
    <w:p>
      <w:pPr>
        <w:pStyle w:val="style0"/>
        <w:jc w:val="center"/>
        <w:rPr>
          <w:sz w:val="28"/>
          <w:szCs w:val="28"/>
          <w:rtl/>
        </w:rPr>
      </w:pPr>
    </w:p>
    <w:p>
      <w:pPr>
        <w:pStyle w:val="style0"/>
        <w:jc w:val="center"/>
        <w:rPr>
          <w:sz w:val="28"/>
          <w:szCs w:val="28"/>
          <w:rtl/>
        </w:rPr>
      </w:pPr>
    </w:p>
    <w:p>
      <w:pPr>
        <w:pStyle w:val="style0"/>
        <w:jc w:val="lef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  <w:lang w:bidi="ar-DZ"/>
        </w:rPr>
        <w:t xml:space="preserve">الاجابات </w:t>
      </w:r>
    </w:p>
    <w:p>
      <w:pPr>
        <w:pStyle w:val="style0"/>
        <w:jc w:val="left"/>
        <w:rPr>
          <w:sz w:val="28"/>
          <w:szCs w:val="28"/>
          <w:rtl/>
        </w:rPr>
      </w:pPr>
      <w:r>
        <w:rPr>
          <w:rFonts w:hint="default"/>
          <w:sz w:val="28"/>
          <w:szCs w:val="28"/>
          <w:lang w:val="en-US" w:bidi="ar-DZ"/>
        </w:rPr>
        <w:t>1- د</w:t>
      </w:r>
    </w:p>
    <w:p>
      <w:pPr>
        <w:pStyle w:val="style0"/>
        <w:jc w:val="left"/>
        <w:rPr>
          <w:sz w:val="28"/>
          <w:szCs w:val="28"/>
          <w:rtl/>
        </w:rPr>
      </w:pPr>
      <w:r>
        <w:rPr>
          <w:rFonts w:hint="default"/>
          <w:sz w:val="28"/>
          <w:szCs w:val="28"/>
          <w:lang w:val="en-US" w:bidi="ar-DZ"/>
        </w:rPr>
        <w:t>2- د</w:t>
      </w:r>
    </w:p>
    <w:p>
      <w:pPr>
        <w:pStyle w:val="style0"/>
        <w:jc w:val="left"/>
        <w:rPr>
          <w:sz w:val="28"/>
          <w:szCs w:val="28"/>
          <w:rtl/>
        </w:rPr>
      </w:pPr>
      <w:r>
        <w:rPr>
          <w:rFonts w:hint="default"/>
          <w:sz w:val="28"/>
          <w:szCs w:val="28"/>
          <w:lang w:val="en-US" w:bidi="ar-DZ"/>
        </w:rPr>
        <w:t>3- أ</w:t>
      </w:r>
    </w:p>
    <w:p>
      <w:pPr>
        <w:pStyle w:val="style0"/>
        <w:jc w:val="left"/>
        <w:rPr>
          <w:sz w:val="28"/>
          <w:szCs w:val="28"/>
          <w:rtl/>
        </w:rPr>
      </w:pPr>
      <w:r>
        <w:rPr>
          <w:rFonts w:hint="default"/>
          <w:sz w:val="28"/>
          <w:szCs w:val="28"/>
          <w:lang w:val="en-US" w:bidi="ar-DZ"/>
        </w:rPr>
        <w:t>4- أ</w:t>
      </w:r>
    </w:p>
    <w:p>
      <w:pPr>
        <w:pStyle w:val="style0"/>
        <w:jc w:val="left"/>
        <w:rPr>
          <w:sz w:val="28"/>
          <w:szCs w:val="28"/>
          <w:rtl/>
        </w:rPr>
      </w:pPr>
      <w:r>
        <w:rPr>
          <w:rFonts w:hint="default"/>
          <w:sz w:val="28"/>
          <w:szCs w:val="28"/>
          <w:lang w:val="en-US" w:bidi="ar-DZ"/>
        </w:rPr>
        <w:t>5- أ</w:t>
      </w:r>
    </w:p>
    <w:p>
      <w:pPr>
        <w:pStyle w:val="style0"/>
        <w:jc w:val="left"/>
        <w:rPr>
          <w:sz w:val="28"/>
          <w:szCs w:val="28"/>
          <w:rtl/>
        </w:rPr>
      </w:pPr>
      <w:r>
        <w:rPr>
          <w:rFonts w:hint="default"/>
          <w:sz w:val="28"/>
          <w:szCs w:val="28"/>
          <w:lang w:val="en-US" w:bidi="ar-DZ"/>
        </w:rPr>
        <w:t>6- أ</w:t>
      </w:r>
    </w:p>
    <w:p>
      <w:pPr>
        <w:pStyle w:val="style0"/>
        <w:jc w:val="left"/>
        <w:rPr>
          <w:sz w:val="28"/>
          <w:szCs w:val="28"/>
          <w:rtl/>
        </w:rPr>
      </w:pPr>
      <w:r>
        <w:rPr>
          <w:rFonts w:hint="default"/>
          <w:sz w:val="28"/>
          <w:szCs w:val="28"/>
          <w:lang w:val="en-US" w:bidi="ar-DZ"/>
        </w:rPr>
        <w:t>7- ج</w:t>
      </w:r>
    </w:p>
    <w:p>
      <w:pPr>
        <w:pStyle w:val="style0"/>
        <w:jc w:val="left"/>
        <w:rPr>
          <w:sz w:val="28"/>
          <w:szCs w:val="28"/>
          <w:rtl/>
        </w:rPr>
      </w:pPr>
      <w:r>
        <w:rPr>
          <w:rFonts w:hint="default"/>
          <w:sz w:val="28"/>
          <w:szCs w:val="28"/>
          <w:lang w:val="en-US" w:bidi="ar-DZ"/>
        </w:rPr>
        <w:t>8- ج</w:t>
      </w:r>
    </w:p>
    <w:p>
      <w:pPr>
        <w:pStyle w:val="style0"/>
        <w:jc w:val="left"/>
        <w:rPr>
          <w:sz w:val="28"/>
          <w:szCs w:val="28"/>
          <w:rtl/>
        </w:rPr>
      </w:pPr>
      <w:r>
        <w:rPr>
          <w:rFonts w:hint="default"/>
          <w:sz w:val="28"/>
          <w:szCs w:val="28"/>
          <w:lang w:val="en-US" w:bidi="ar-DZ"/>
        </w:rPr>
        <w:t>9- أ</w:t>
      </w:r>
    </w:p>
    <w:p>
      <w:pPr>
        <w:pStyle w:val="style0"/>
        <w:jc w:val="left"/>
        <w:rPr>
          <w:sz w:val="28"/>
          <w:szCs w:val="28"/>
          <w:rtl/>
        </w:rPr>
      </w:pPr>
      <w:r>
        <w:rPr>
          <w:rFonts w:hint="default"/>
          <w:sz w:val="28"/>
          <w:szCs w:val="28"/>
          <w:lang w:val="en-US" w:bidi="ar-DZ"/>
        </w:rPr>
        <w:t>10- ب</w:t>
      </w:r>
    </w:p>
    <w:p>
      <w:pPr>
        <w:pStyle w:val="style0"/>
        <w:jc w:val="left"/>
        <w:rPr>
          <w:sz w:val="28"/>
          <w:szCs w:val="28"/>
          <w:rtl/>
        </w:rPr>
      </w:pPr>
      <w:r>
        <w:rPr>
          <w:rFonts w:hint="default"/>
          <w:sz w:val="28"/>
          <w:szCs w:val="28"/>
          <w:lang w:val="en-US" w:bidi="ar-DZ"/>
        </w:rPr>
        <w:t>11- ب</w:t>
      </w:r>
    </w:p>
    <w:p>
      <w:pPr>
        <w:pStyle w:val="style0"/>
        <w:jc w:val="left"/>
        <w:rPr>
          <w:sz w:val="28"/>
          <w:szCs w:val="28"/>
          <w:rtl/>
        </w:rPr>
      </w:pPr>
      <w:r>
        <w:rPr>
          <w:rFonts w:hint="default"/>
          <w:sz w:val="28"/>
          <w:szCs w:val="28"/>
          <w:lang w:val="en-US" w:bidi="ar-DZ"/>
        </w:rPr>
        <w:t>12- د</w:t>
      </w:r>
    </w:p>
    <w:p>
      <w:pPr>
        <w:pStyle w:val="style0"/>
        <w:jc w:val="left"/>
        <w:rPr>
          <w:sz w:val="28"/>
          <w:szCs w:val="28"/>
          <w:rtl/>
        </w:rPr>
      </w:pPr>
      <w:r>
        <w:rPr>
          <w:rFonts w:hint="default"/>
          <w:sz w:val="28"/>
          <w:szCs w:val="28"/>
          <w:lang w:val="en-US" w:bidi="ar-DZ"/>
        </w:rPr>
        <w:t>13- ج</w:t>
      </w:r>
    </w:p>
    <w:p>
      <w:pPr>
        <w:pStyle w:val="style0"/>
        <w:jc w:val="left"/>
        <w:rPr>
          <w:sz w:val="28"/>
          <w:szCs w:val="28"/>
          <w:rtl/>
        </w:rPr>
      </w:pPr>
      <w:r>
        <w:rPr>
          <w:rFonts w:hint="default"/>
          <w:sz w:val="28"/>
          <w:szCs w:val="28"/>
          <w:lang w:val="en-US" w:bidi="ar-DZ"/>
        </w:rPr>
        <w:t>14- ب</w:t>
      </w:r>
    </w:p>
    <w:p>
      <w:pPr>
        <w:pStyle w:val="style0"/>
        <w:jc w:val="left"/>
        <w:rPr>
          <w:sz w:val="28"/>
          <w:szCs w:val="28"/>
          <w:rtl/>
        </w:rPr>
      </w:pPr>
      <w:r>
        <w:rPr>
          <w:rFonts w:hint="default"/>
          <w:sz w:val="28"/>
          <w:szCs w:val="28"/>
          <w:lang w:val="en-US" w:bidi="ar-DZ"/>
        </w:rPr>
        <w:t>15- ج</w:t>
      </w:r>
    </w:p>
    <w:p>
      <w:pPr>
        <w:pStyle w:val="style0"/>
        <w:jc w:val="left"/>
        <w:rPr>
          <w:sz w:val="28"/>
          <w:szCs w:val="28"/>
          <w:rtl/>
        </w:rPr>
      </w:pPr>
      <w:r>
        <w:rPr>
          <w:rFonts w:hint="default"/>
          <w:sz w:val="28"/>
          <w:szCs w:val="28"/>
          <w:lang w:val="en-US" w:bidi="ar-DZ"/>
        </w:rPr>
        <w:t>16- د</w:t>
      </w:r>
    </w:p>
    <w:p>
      <w:pPr>
        <w:pStyle w:val="style0"/>
        <w:jc w:val="left"/>
        <w:rPr>
          <w:sz w:val="28"/>
          <w:szCs w:val="28"/>
          <w:rtl/>
        </w:rPr>
      </w:pPr>
      <w:r>
        <w:rPr>
          <w:rFonts w:hint="default"/>
          <w:sz w:val="28"/>
          <w:szCs w:val="28"/>
          <w:lang w:val="en-US" w:bidi="ar-DZ"/>
        </w:rPr>
        <w:t>17- ب</w:t>
      </w:r>
    </w:p>
    <w:p>
      <w:pPr>
        <w:pStyle w:val="style0"/>
        <w:jc w:val="left"/>
        <w:rPr>
          <w:sz w:val="28"/>
          <w:szCs w:val="28"/>
          <w:rtl/>
        </w:rPr>
      </w:pPr>
      <w:r>
        <w:rPr>
          <w:rFonts w:hint="default"/>
          <w:sz w:val="28"/>
          <w:szCs w:val="28"/>
          <w:lang w:val="en-US" w:bidi="ar-DZ"/>
        </w:rPr>
        <w:t>18- ج</w:t>
      </w:r>
    </w:p>
    <w:p>
      <w:pPr>
        <w:pStyle w:val="style0"/>
        <w:jc w:val="left"/>
        <w:rPr>
          <w:sz w:val="28"/>
          <w:szCs w:val="28"/>
          <w:rtl/>
        </w:rPr>
      </w:pPr>
      <w:r>
        <w:rPr>
          <w:rFonts w:hint="default"/>
          <w:sz w:val="28"/>
          <w:szCs w:val="28"/>
          <w:lang w:val="en-US" w:bidi="ar-DZ"/>
        </w:rPr>
        <w:t>19- د</w:t>
      </w:r>
    </w:p>
    <w:p>
      <w:pPr>
        <w:pStyle w:val="style0"/>
        <w:jc w:val="left"/>
        <w:rPr>
          <w:sz w:val="28"/>
          <w:szCs w:val="28"/>
          <w:rtl/>
        </w:rPr>
      </w:pPr>
      <w:r>
        <w:rPr>
          <w:rFonts w:hint="default"/>
          <w:sz w:val="28"/>
          <w:szCs w:val="28"/>
          <w:lang w:val="en-US" w:bidi="ar-DZ"/>
        </w:rPr>
        <w:t>20- ب</w:t>
      </w:r>
    </w:p>
    <w:sectPr>
      <w:pgSz w:w="11906" w:h="16838" w:orient="portrait"/>
      <w:pgMar w:top="720" w:right="720" w:bottom="720" w:left="720" w:header="708" w:footer="708" w:gutter="0"/>
      <w:pgBorders w:zOrder="front" w:display="allPages" w:offsetFrom="page">
        <w:top w:val="thickThinMediumGap" w:sz="18" w:space="24" w:color="auto"/>
        <w:left w:val="thickThinMediumGap" w:sz="18" w:space="24" w:color="auto"/>
        <w:bottom w:val="thickThinMediumGap" w:sz="18" w:space="24" w:color="auto"/>
        <w:right w:val="thickThinMediumGap" w:sz="18" w:space="24" w:color="auto"/>
      </w:pgBorders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001010101"/>
    <w:charset w:val="86"/>
    <w:family w:val="auto"/>
    <w:pitch w:val="variable"/>
    <w:sig w:usb0="00000203" w:usb1="288F0000" w:usb2="00000016" w:usb3="00000000" w:csb0="00040001" w:csb1="00000000"/>
  </w:font>
  <w:font w:name="Akhbar MT">
    <w:altName w:val="Akhbar MT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0000000000000000000"/>
    <w:charset w:val="86"/>
    <w:family w:val="auto"/>
    <w:pitch w:val="variable"/>
    <w:sig w:usb0="A00002BF" w:usb1="38CF7CFA" w:usb2="00000016" w:usb3="00000000" w:csb0="0004000F" w:csb1="00000000"/>
  </w:font>
  <w:font w:name="DecoType Naskh Variants">
    <w:altName w:val="DecoType Naskh Variants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onotype Koufi">
    <w:altName w:val="Monotype Koufi"/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DengXian">
    <w:altName w:val="等线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Calibri">
    <w:altName w:val="Calibri"/>
    <w:panose1 w:val="020f0502020002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DE7E16D2"/>
    <w:lvl w:ilvl="0" w:tplc="CA50D6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9BE1152" w:tentative="1">
      <w:start w:val="1"/>
      <w:numFmt w:val="lowerLetter"/>
      <w:lvlText w:val="%2."/>
      <w:lvlJc w:val="left"/>
      <w:pPr>
        <w:ind w:left="1440" w:hanging="360"/>
      </w:pPr>
    </w:lvl>
    <w:lvl w:ilvl="2" w:tplc="CF38440E" w:tentative="1">
      <w:start w:val="1"/>
      <w:numFmt w:val="lowerRoman"/>
      <w:lvlText w:val="%3."/>
      <w:lvlJc w:val="right"/>
      <w:pPr>
        <w:ind w:left="2160" w:hanging="180"/>
      </w:pPr>
    </w:lvl>
    <w:lvl w:ilvl="3" w:tplc="19EA8596" w:tentative="1">
      <w:start w:val="1"/>
      <w:numFmt w:val="decimal"/>
      <w:lvlText w:val="%4."/>
      <w:lvlJc w:val="left"/>
      <w:pPr>
        <w:ind w:left="2880" w:hanging="360"/>
      </w:pPr>
    </w:lvl>
    <w:lvl w:ilvl="4" w:tplc="45705E9C" w:tentative="1">
      <w:start w:val="1"/>
      <w:numFmt w:val="lowerLetter"/>
      <w:lvlText w:val="%5."/>
      <w:lvlJc w:val="left"/>
      <w:pPr>
        <w:ind w:left="3600" w:hanging="360"/>
      </w:pPr>
    </w:lvl>
    <w:lvl w:ilvl="5" w:tplc="16A2C98E" w:tentative="1">
      <w:start w:val="1"/>
      <w:numFmt w:val="lowerRoman"/>
      <w:lvlText w:val="%6."/>
      <w:lvlJc w:val="right"/>
      <w:pPr>
        <w:ind w:left="4320" w:hanging="180"/>
      </w:pPr>
    </w:lvl>
    <w:lvl w:ilvl="6" w:tplc="D4E27A02" w:tentative="1">
      <w:start w:val="1"/>
      <w:numFmt w:val="decimal"/>
      <w:lvlText w:val="%7."/>
      <w:lvlJc w:val="left"/>
      <w:pPr>
        <w:ind w:left="5040" w:hanging="360"/>
      </w:pPr>
    </w:lvl>
    <w:lvl w:ilvl="7" w:tplc="022A56CA" w:tentative="1">
      <w:start w:val="1"/>
      <w:numFmt w:val="lowerLetter"/>
      <w:lvlText w:val="%8."/>
      <w:lvlJc w:val="left"/>
      <w:pPr>
        <w:ind w:left="5760" w:hanging="360"/>
      </w:pPr>
    </w:lvl>
    <w:lvl w:ilvl="8" w:tplc="133C5D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0786EA7E"/>
    <w:lvl w:ilvl="0" w:tplc="92B0F8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9FECB96A" w:tentative="1">
      <w:start w:val="1"/>
      <w:numFmt w:val="lowerLetter"/>
      <w:lvlText w:val="%2."/>
      <w:lvlJc w:val="left"/>
      <w:pPr>
        <w:ind w:left="1440" w:hanging="360"/>
      </w:pPr>
    </w:lvl>
    <w:lvl w:ilvl="2" w:tplc="A5E4A006" w:tentative="1">
      <w:start w:val="1"/>
      <w:numFmt w:val="lowerRoman"/>
      <w:lvlText w:val="%3."/>
      <w:lvlJc w:val="right"/>
      <w:pPr>
        <w:ind w:left="2160" w:hanging="180"/>
      </w:pPr>
    </w:lvl>
    <w:lvl w:ilvl="3" w:tplc="749624EA" w:tentative="1">
      <w:start w:val="1"/>
      <w:numFmt w:val="decimal"/>
      <w:lvlText w:val="%4."/>
      <w:lvlJc w:val="left"/>
      <w:pPr>
        <w:ind w:left="2880" w:hanging="360"/>
      </w:pPr>
    </w:lvl>
    <w:lvl w:ilvl="4" w:tplc="A2A8B3B0" w:tentative="1">
      <w:start w:val="1"/>
      <w:numFmt w:val="lowerLetter"/>
      <w:lvlText w:val="%5."/>
      <w:lvlJc w:val="left"/>
      <w:pPr>
        <w:ind w:left="3600" w:hanging="360"/>
      </w:pPr>
    </w:lvl>
    <w:lvl w:ilvl="5" w:tplc="08E21F54" w:tentative="1">
      <w:start w:val="1"/>
      <w:numFmt w:val="lowerRoman"/>
      <w:lvlText w:val="%6."/>
      <w:lvlJc w:val="right"/>
      <w:pPr>
        <w:ind w:left="4320" w:hanging="180"/>
      </w:pPr>
    </w:lvl>
    <w:lvl w:ilvl="6" w:tplc="60CE2B86" w:tentative="1">
      <w:start w:val="1"/>
      <w:numFmt w:val="decimal"/>
      <w:lvlText w:val="%7."/>
      <w:lvlJc w:val="left"/>
      <w:pPr>
        <w:ind w:left="5040" w:hanging="360"/>
      </w:pPr>
    </w:lvl>
    <w:lvl w:ilvl="7" w:tplc="0D921F0A" w:tentative="1">
      <w:start w:val="1"/>
      <w:numFmt w:val="lowerLetter"/>
      <w:lvlText w:val="%8."/>
      <w:lvlJc w:val="left"/>
      <w:pPr>
        <w:ind w:left="5760" w:hanging="360"/>
      </w:pPr>
    </w:lvl>
    <w:lvl w:ilvl="8" w:tplc="199A88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A4EC8434"/>
    <w:lvl w:ilvl="0" w:tplc="483A5F8E">
      <w:start w:val="1"/>
      <w:numFmt w:val="decimal"/>
      <w:lvlText w:val="%1-"/>
      <w:lvlJc w:val="left"/>
      <w:pPr>
        <w:ind w:left="990" w:hanging="360"/>
      </w:pPr>
      <w:rPr>
        <w:rFonts w:hint="default"/>
      </w:rPr>
    </w:lvl>
    <w:lvl w:ilvl="1" w:tplc="2154F89E" w:tentative="1">
      <w:start w:val="1"/>
      <w:numFmt w:val="lowerLetter"/>
      <w:lvlText w:val="%2."/>
      <w:lvlJc w:val="left"/>
      <w:pPr>
        <w:ind w:left="1440" w:hanging="360"/>
      </w:pPr>
    </w:lvl>
    <w:lvl w:ilvl="2" w:tplc="6C6E266A" w:tentative="1">
      <w:start w:val="1"/>
      <w:numFmt w:val="lowerRoman"/>
      <w:lvlText w:val="%3."/>
      <w:lvlJc w:val="right"/>
      <w:pPr>
        <w:ind w:left="2160" w:hanging="180"/>
      </w:pPr>
    </w:lvl>
    <w:lvl w:ilvl="3" w:tplc="30185A18" w:tentative="1">
      <w:start w:val="1"/>
      <w:numFmt w:val="decimal"/>
      <w:lvlText w:val="%4."/>
      <w:lvlJc w:val="left"/>
      <w:pPr>
        <w:ind w:left="2880" w:hanging="360"/>
      </w:pPr>
    </w:lvl>
    <w:lvl w:ilvl="4" w:tplc="C6CE69A4" w:tentative="1">
      <w:start w:val="1"/>
      <w:numFmt w:val="lowerLetter"/>
      <w:lvlText w:val="%5."/>
      <w:lvlJc w:val="left"/>
      <w:pPr>
        <w:ind w:left="3600" w:hanging="360"/>
      </w:pPr>
    </w:lvl>
    <w:lvl w:ilvl="5" w:tplc="4B9C293A" w:tentative="1">
      <w:start w:val="1"/>
      <w:numFmt w:val="lowerRoman"/>
      <w:lvlText w:val="%6."/>
      <w:lvlJc w:val="right"/>
      <w:pPr>
        <w:ind w:left="4320" w:hanging="180"/>
      </w:pPr>
    </w:lvl>
    <w:lvl w:ilvl="6" w:tplc="241A6D22" w:tentative="1">
      <w:start w:val="1"/>
      <w:numFmt w:val="decimal"/>
      <w:lvlText w:val="%7."/>
      <w:lvlJc w:val="left"/>
      <w:pPr>
        <w:ind w:left="5040" w:hanging="360"/>
      </w:pPr>
    </w:lvl>
    <w:lvl w:ilvl="7" w:tplc="3618ABEE" w:tentative="1">
      <w:start w:val="1"/>
      <w:numFmt w:val="lowerLetter"/>
      <w:lvlText w:val="%8."/>
      <w:lvlJc w:val="left"/>
      <w:pPr>
        <w:ind w:left="5760" w:hanging="360"/>
      </w:pPr>
    </w:lvl>
    <w:lvl w:ilvl="8" w:tplc="486264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5A12001E"/>
    <w:lvl w:ilvl="0" w:tplc="E3222E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C82CD372" w:tentative="1">
      <w:start w:val="1"/>
      <w:numFmt w:val="lowerLetter"/>
      <w:lvlText w:val="%2."/>
      <w:lvlJc w:val="left"/>
      <w:pPr>
        <w:ind w:left="1440" w:hanging="360"/>
      </w:pPr>
    </w:lvl>
    <w:lvl w:ilvl="2" w:tplc="5FB036CC" w:tentative="1">
      <w:start w:val="1"/>
      <w:numFmt w:val="lowerRoman"/>
      <w:lvlText w:val="%3."/>
      <w:lvlJc w:val="right"/>
      <w:pPr>
        <w:ind w:left="2160" w:hanging="180"/>
      </w:pPr>
    </w:lvl>
    <w:lvl w:ilvl="3" w:tplc="AA16AF16" w:tentative="1">
      <w:start w:val="1"/>
      <w:numFmt w:val="decimal"/>
      <w:lvlText w:val="%4."/>
      <w:lvlJc w:val="left"/>
      <w:pPr>
        <w:ind w:left="2880" w:hanging="360"/>
      </w:pPr>
    </w:lvl>
    <w:lvl w:ilvl="4" w:tplc="88D4A682" w:tentative="1">
      <w:start w:val="1"/>
      <w:numFmt w:val="lowerLetter"/>
      <w:lvlText w:val="%5."/>
      <w:lvlJc w:val="left"/>
      <w:pPr>
        <w:ind w:left="3600" w:hanging="360"/>
      </w:pPr>
    </w:lvl>
    <w:lvl w:ilvl="5" w:tplc="353248EA" w:tentative="1">
      <w:start w:val="1"/>
      <w:numFmt w:val="lowerRoman"/>
      <w:lvlText w:val="%6."/>
      <w:lvlJc w:val="right"/>
      <w:pPr>
        <w:ind w:left="4320" w:hanging="180"/>
      </w:pPr>
    </w:lvl>
    <w:lvl w:ilvl="6" w:tplc="CE7E430C" w:tentative="1">
      <w:start w:val="1"/>
      <w:numFmt w:val="decimal"/>
      <w:lvlText w:val="%7."/>
      <w:lvlJc w:val="left"/>
      <w:pPr>
        <w:ind w:left="5040" w:hanging="360"/>
      </w:pPr>
    </w:lvl>
    <w:lvl w:ilvl="7" w:tplc="A7B65B20" w:tentative="1">
      <w:start w:val="1"/>
      <w:numFmt w:val="lowerLetter"/>
      <w:lvlText w:val="%8."/>
      <w:lvlJc w:val="left"/>
      <w:pPr>
        <w:ind w:left="5760" w:hanging="360"/>
      </w:pPr>
    </w:lvl>
    <w:lvl w:ilvl="8" w:tplc="40C2A6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A67A3798"/>
    <w:lvl w:ilvl="0" w:tplc="3A6E01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53A43074" w:tentative="1">
      <w:start w:val="1"/>
      <w:numFmt w:val="lowerLetter"/>
      <w:lvlText w:val="%2."/>
      <w:lvlJc w:val="left"/>
      <w:pPr>
        <w:ind w:left="1440" w:hanging="360"/>
      </w:pPr>
    </w:lvl>
    <w:lvl w:ilvl="2" w:tplc="4B22EBAC" w:tentative="1">
      <w:start w:val="1"/>
      <w:numFmt w:val="lowerRoman"/>
      <w:lvlText w:val="%3."/>
      <w:lvlJc w:val="right"/>
      <w:pPr>
        <w:ind w:left="2160" w:hanging="180"/>
      </w:pPr>
    </w:lvl>
    <w:lvl w:ilvl="3" w:tplc="C1EAB06E" w:tentative="1">
      <w:start w:val="1"/>
      <w:numFmt w:val="decimal"/>
      <w:lvlText w:val="%4."/>
      <w:lvlJc w:val="left"/>
      <w:pPr>
        <w:ind w:left="2880" w:hanging="360"/>
      </w:pPr>
    </w:lvl>
    <w:lvl w:ilvl="4" w:tplc="E4F8AFAA" w:tentative="1">
      <w:start w:val="1"/>
      <w:numFmt w:val="lowerLetter"/>
      <w:lvlText w:val="%5."/>
      <w:lvlJc w:val="left"/>
      <w:pPr>
        <w:ind w:left="3600" w:hanging="360"/>
      </w:pPr>
    </w:lvl>
    <w:lvl w:ilvl="5" w:tplc="7F30E0EA" w:tentative="1">
      <w:start w:val="1"/>
      <w:numFmt w:val="lowerRoman"/>
      <w:lvlText w:val="%6."/>
      <w:lvlJc w:val="right"/>
      <w:pPr>
        <w:ind w:left="4320" w:hanging="180"/>
      </w:pPr>
    </w:lvl>
    <w:lvl w:ilvl="6" w:tplc="1CC8A670" w:tentative="1">
      <w:start w:val="1"/>
      <w:numFmt w:val="decimal"/>
      <w:lvlText w:val="%7."/>
      <w:lvlJc w:val="left"/>
      <w:pPr>
        <w:ind w:left="5040" w:hanging="360"/>
      </w:pPr>
    </w:lvl>
    <w:lvl w:ilvl="7" w:tplc="83F6EFE6" w:tentative="1">
      <w:start w:val="1"/>
      <w:numFmt w:val="lowerLetter"/>
      <w:lvlText w:val="%8."/>
      <w:lvlJc w:val="left"/>
      <w:pPr>
        <w:ind w:left="5760" w:hanging="360"/>
      </w:pPr>
    </w:lvl>
    <w:lvl w:ilvl="8" w:tplc="C94E3C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27A2B886"/>
    <w:lvl w:ilvl="0" w:tplc="5A9C8D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CBF4DB38" w:tentative="1">
      <w:start w:val="1"/>
      <w:numFmt w:val="lowerLetter"/>
      <w:lvlText w:val="%2."/>
      <w:lvlJc w:val="left"/>
      <w:pPr>
        <w:ind w:left="1440" w:hanging="360"/>
      </w:pPr>
    </w:lvl>
    <w:lvl w:ilvl="2" w:tplc="A4EEEEEE" w:tentative="1">
      <w:start w:val="1"/>
      <w:numFmt w:val="lowerRoman"/>
      <w:lvlText w:val="%3."/>
      <w:lvlJc w:val="right"/>
      <w:pPr>
        <w:ind w:left="2160" w:hanging="180"/>
      </w:pPr>
    </w:lvl>
    <w:lvl w:ilvl="3" w:tplc="DEFC2826" w:tentative="1">
      <w:start w:val="1"/>
      <w:numFmt w:val="decimal"/>
      <w:lvlText w:val="%4."/>
      <w:lvlJc w:val="left"/>
      <w:pPr>
        <w:ind w:left="2880" w:hanging="360"/>
      </w:pPr>
    </w:lvl>
    <w:lvl w:ilvl="4" w:tplc="89CCFBB6" w:tentative="1">
      <w:start w:val="1"/>
      <w:numFmt w:val="lowerLetter"/>
      <w:lvlText w:val="%5."/>
      <w:lvlJc w:val="left"/>
      <w:pPr>
        <w:ind w:left="3600" w:hanging="360"/>
      </w:pPr>
    </w:lvl>
    <w:lvl w:ilvl="5" w:tplc="2BFE013E" w:tentative="1">
      <w:start w:val="1"/>
      <w:numFmt w:val="lowerRoman"/>
      <w:lvlText w:val="%6."/>
      <w:lvlJc w:val="right"/>
      <w:pPr>
        <w:ind w:left="4320" w:hanging="180"/>
      </w:pPr>
    </w:lvl>
    <w:lvl w:ilvl="6" w:tplc="0FE89BE6" w:tentative="1">
      <w:start w:val="1"/>
      <w:numFmt w:val="decimal"/>
      <w:lvlText w:val="%7."/>
      <w:lvlJc w:val="left"/>
      <w:pPr>
        <w:ind w:left="5040" w:hanging="360"/>
      </w:pPr>
    </w:lvl>
    <w:lvl w:ilvl="7" w:tplc="6AC8057A" w:tentative="1">
      <w:start w:val="1"/>
      <w:numFmt w:val="lowerLetter"/>
      <w:lvlText w:val="%8."/>
      <w:lvlJc w:val="left"/>
      <w:pPr>
        <w:ind w:left="5760" w:hanging="360"/>
      </w:pPr>
    </w:lvl>
    <w:lvl w:ilvl="8" w:tplc="76E237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E640D3DE"/>
    <w:lvl w:ilvl="0" w:tplc="A41EBA48">
      <w:start w:val="1"/>
      <w:numFmt w:val="bullet"/>
      <w:lvlText w:val=""/>
      <w:lvlJc w:val="left"/>
      <w:pPr>
        <w:tabs>
          <w:tab w:val="left" w:leader="none" w:pos="420"/>
        </w:tabs>
        <w:ind w:left="420" w:hanging="360"/>
      </w:pPr>
      <w:rPr>
        <w:rFonts w:ascii="Symbol" w:cs="Akhbar MT" w:eastAsia="SimSun" w:hAnsi="Symbol" w:hint="default"/>
        <w:sz w:val="22"/>
      </w:rPr>
    </w:lvl>
    <w:lvl w:ilvl="1" w:tplc="D5D02552" w:tentative="1">
      <w:start w:val="1"/>
      <w:numFmt w:val="bullet"/>
      <w:lvlText w:val="o"/>
      <w:lvlJc w:val="left"/>
      <w:pPr>
        <w:tabs>
          <w:tab w:val="left" w:leader="none" w:pos="1140"/>
        </w:tabs>
        <w:ind w:left="1140" w:hanging="360"/>
      </w:pPr>
      <w:rPr>
        <w:rFonts w:ascii="Courier New" w:cs="Courier New" w:hAnsi="Courier New" w:hint="default"/>
      </w:rPr>
    </w:lvl>
    <w:lvl w:ilvl="2" w:tplc="3AB0F198" w:tentative="1">
      <w:start w:val="1"/>
      <w:numFmt w:val="bullet"/>
      <w:lvlText w:val=""/>
      <w:lvlJc w:val="left"/>
      <w:pPr>
        <w:tabs>
          <w:tab w:val="left" w:leader="none" w:pos="1860"/>
        </w:tabs>
        <w:ind w:left="1860" w:hanging="360"/>
      </w:pPr>
      <w:rPr>
        <w:rFonts w:ascii="Wingdings" w:hAnsi="Wingdings" w:hint="default"/>
      </w:rPr>
    </w:lvl>
    <w:lvl w:ilvl="3" w:tplc="E6DE4E90" w:tentative="1">
      <w:start w:val="1"/>
      <w:numFmt w:val="bullet"/>
      <w:lvlText w:val=""/>
      <w:lvlJc w:val="left"/>
      <w:pPr>
        <w:tabs>
          <w:tab w:val="left" w:leader="none" w:pos="2580"/>
        </w:tabs>
        <w:ind w:left="2580" w:hanging="360"/>
      </w:pPr>
      <w:rPr>
        <w:rFonts w:ascii="Symbol" w:hAnsi="Symbol" w:hint="default"/>
      </w:rPr>
    </w:lvl>
    <w:lvl w:ilvl="4" w:tplc="52702832" w:tentative="1">
      <w:start w:val="1"/>
      <w:numFmt w:val="bullet"/>
      <w:lvlText w:val="o"/>
      <w:lvlJc w:val="left"/>
      <w:pPr>
        <w:tabs>
          <w:tab w:val="left" w:leader="none" w:pos="3300"/>
        </w:tabs>
        <w:ind w:left="3300" w:hanging="360"/>
      </w:pPr>
      <w:rPr>
        <w:rFonts w:ascii="Courier New" w:cs="Courier New" w:hAnsi="Courier New" w:hint="default"/>
      </w:rPr>
    </w:lvl>
    <w:lvl w:ilvl="5" w:tplc="6F8E1BD0" w:tentative="1">
      <w:start w:val="1"/>
      <w:numFmt w:val="bullet"/>
      <w:lvlText w:val=""/>
      <w:lvlJc w:val="left"/>
      <w:pPr>
        <w:tabs>
          <w:tab w:val="left" w:leader="none" w:pos="4020"/>
        </w:tabs>
        <w:ind w:left="4020" w:hanging="360"/>
      </w:pPr>
      <w:rPr>
        <w:rFonts w:ascii="Wingdings" w:hAnsi="Wingdings" w:hint="default"/>
      </w:rPr>
    </w:lvl>
    <w:lvl w:ilvl="6" w:tplc="44E21D82" w:tentative="1">
      <w:start w:val="1"/>
      <w:numFmt w:val="bullet"/>
      <w:lvlText w:val=""/>
      <w:lvlJc w:val="left"/>
      <w:pPr>
        <w:tabs>
          <w:tab w:val="left" w:leader="none" w:pos="4740"/>
        </w:tabs>
        <w:ind w:left="4740" w:hanging="360"/>
      </w:pPr>
      <w:rPr>
        <w:rFonts w:ascii="Symbol" w:hAnsi="Symbol" w:hint="default"/>
      </w:rPr>
    </w:lvl>
    <w:lvl w:ilvl="7" w:tplc="8C401C96" w:tentative="1">
      <w:start w:val="1"/>
      <w:numFmt w:val="bullet"/>
      <w:lvlText w:val="o"/>
      <w:lvlJc w:val="left"/>
      <w:pPr>
        <w:tabs>
          <w:tab w:val="left" w:leader="none" w:pos="5460"/>
        </w:tabs>
        <w:ind w:left="5460" w:hanging="360"/>
      </w:pPr>
      <w:rPr>
        <w:rFonts w:ascii="Courier New" w:cs="Courier New" w:hAnsi="Courier New" w:hint="default"/>
      </w:rPr>
    </w:lvl>
    <w:lvl w:ilvl="8" w:tplc="EE84DFBC" w:tentative="1">
      <w:start w:val="1"/>
      <w:numFmt w:val="bullet"/>
      <w:lvlText w:val=""/>
      <w:lvlJc w:val="left"/>
      <w:pPr>
        <w:tabs>
          <w:tab w:val="left" w:leader="none" w:pos="6180"/>
        </w:tabs>
        <w:ind w:left="61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52A27B82"/>
    <w:lvl w:ilvl="0" w:tplc="9C480BAA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D952B8D4" w:tentative="1">
      <w:start w:val="1"/>
      <w:numFmt w:val="lowerLetter"/>
      <w:lvlText w:val="%2."/>
      <w:lvlJc w:val="left"/>
      <w:pPr>
        <w:ind w:left="1440" w:hanging="360"/>
      </w:pPr>
    </w:lvl>
    <w:lvl w:ilvl="2" w:tplc="55ECC0AA" w:tentative="1">
      <w:start w:val="1"/>
      <w:numFmt w:val="lowerRoman"/>
      <w:lvlText w:val="%3."/>
      <w:lvlJc w:val="right"/>
      <w:pPr>
        <w:ind w:left="2160" w:hanging="180"/>
      </w:pPr>
    </w:lvl>
    <w:lvl w:ilvl="3" w:tplc="D4ECF42E" w:tentative="1">
      <w:start w:val="1"/>
      <w:numFmt w:val="decimal"/>
      <w:lvlText w:val="%4."/>
      <w:lvlJc w:val="left"/>
      <w:pPr>
        <w:ind w:left="2880" w:hanging="360"/>
      </w:pPr>
    </w:lvl>
    <w:lvl w:ilvl="4" w:tplc="367EF1C8" w:tentative="1">
      <w:start w:val="1"/>
      <w:numFmt w:val="lowerLetter"/>
      <w:lvlText w:val="%5."/>
      <w:lvlJc w:val="left"/>
      <w:pPr>
        <w:ind w:left="3600" w:hanging="360"/>
      </w:pPr>
    </w:lvl>
    <w:lvl w:ilvl="5" w:tplc="07F488B8" w:tentative="1">
      <w:start w:val="1"/>
      <w:numFmt w:val="lowerRoman"/>
      <w:lvlText w:val="%6."/>
      <w:lvlJc w:val="right"/>
      <w:pPr>
        <w:ind w:left="4320" w:hanging="180"/>
      </w:pPr>
    </w:lvl>
    <w:lvl w:ilvl="6" w:tplc="86C4AB1C" w:tentative="1">
      <w:start w:val="1"/>
      <w:numFmt w:val="decimal"/>
      <w:lvlText w:val="%7."/>
      <w:lvlJc w:val="left"/>
      <w:pPr>
        <w:ind w:left="5040" w:hanging="360"/>
      </w:pPr>
    </w:lvl>
    <w:lvl w:ilvl="7" w:tplc="EE62BB18" w:tentative="1">
      <w:start w:val="1"/>
      <w:numFmt w:val="lowerLetter"/>
      <w:lvlText w:val="%8."/>
      <w:lvlJc w:val="left"/>
      <w:pPr>
        <w:ind w:left="5760" w:hanging="360"/>
      </w:pPr>
    </w:lvl>
    <w:lvl w:ilvl="8" w:tplc="3CD87BA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7"/>
  </w:num>
  <w:num w:numId="7">
    <w:abstractNumId w:val="2"/>
  </w:num>
  <w:num w:numId="8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>
      <w:bidi/>
    </w:pPr>
    <w:rPr>
      <w:sz w:val="24"/>
      <w:szCs w:val="24"/>
    </w:rPr>
  </w:style>
  <w:style w:type="paragraph" w:styleId="style1">
    <w:name w:val="heading 1"/>
    <w:basedOn w:val="style0"/>
    <w:next w:val="style0"/>
    <w:link w:val="style4098"/>
    <w:qFormat/>
    <w:uiPriority w:val="9"/>
    <w:pPr>
      <w:keepNext/>
      <w:keepLines/>
      <w:spacing w:before="480"/>
      <w:outlineLvl w:val="0"/>
    </w:pPr>
    <w:rPr>
      <w:rFonts w:ascii="Calibri Light" w:eastAsia="DengXian Light" w:hAnsi="Calibri Light"/>
      <w:b/>
      <w:bCs/>
      <w:color w:val="2f5496"/>
      <w:sz w:val="28"/>
      <w:szCs w:val="28"/>
    </w:rPr>
  </w:style>
  <w:style w:type="paragraph" w:styleId="style2">
    <w:name w:val="heading 2"/>
    <w:basedOn w:val="style0"/>
    <w:next w:val="style0"/>
    <w:link w:val="style4099"/>
    <w:qFormat/>
    <w:uiPriority w:val="9"/>
    <w:pPr>
      <w:keepNext/>
      <w:keepLines/>
      <w:spacing w:before="200"/>
      <w:outlineLvl w:val="1"/>
    </w:pPr>
    <w:rPr>
      <w:rFonts w:ascii="Calibri Light" w:eastAsia="DengXian Light" w:hAnsi="Calibri Light"/>
      <w:b/>
      <w:bCs/>
      <w:color w:val="4472c4"/>
      <w:sz w:val="26"/>
      <w:szCs w:val="26"/>
    </w:rPr>
  </w:style>
  <w:style w:type="paragraph" w:styleId="style3">
    <w:name w:val="heading 3"/>
    <w:basedOn w:val="style0"/>
    <w:next w:val="style0"/>
    <w:link w:val="style4100"/>
    <w:qFormat/>
    <w:uiPriority w:val="9"/>
    <w:pPr>
      <w:keepNext/>
      <w:keepLines/>
      <w:spacing w:before="200"/>
      <w:outlineLvl w:val="2"/>
    </w:pPr>
    <w:rPr>
      <w:rFonts w:ascii="Calibri Light" w:eastAsia="DengXian Light" w:hAnsi="Calibri Light"/>
      <w:b/>
      <w:bCs/>
      <w:color w:val="4472c4"/>
    </w:rPr>
  </w:style>
  <w:style w:type="paragraph" w:styleId="style4">
    <w:name w:val="heading 4"/>
    <w:basedOn w:val="style0"/>
    <w:next w:val="style0"/>
    <w:link w:val="style4101"/>
    <w:qFormat/>
    <w:uiPriority w:val="9"/>
    <w:pPr>
      <w:keepNext/>
      <w:keepLines/>
      <w:spacing w:before="200"/>
      <w:outlineLvl w:val="3"/>
    </w:pPr>
    <w:rPr>
      <w:rFonts w:ascii="Calibri Light" w:eastAsia="DengXian Light" w:hAnsi="Calibri Light"/>
      <w:b/>
      <w:bCs/>
      <w:i/>
      <w:iCs/>
      <w:color w:val="4472c4"/>
    </w:rPr>
  </w:style>
  <w:style w:type="paragraph" w:styleId="style5">
    <w:name w:val="heading 5"/>
    <w:basedOn w:val="style0"/>
    <w:next w:val="style0"/>
    <w:link w:val="style4102"/>
    <w:qFormat/>
    <w:uiPriority w:val="9"/>
    <w:pPr>
      <w:keepNext/>
      <w:keepLines/>
      <w:spacing w:before="200"/>
      <w:outlineLvl w:val="4"/>
    </w:pPr>
    <w:rPr>
      <w:rFonts w:ascii="Calibri Light" w:eastAsia="DengXian Light" w:hAnsi="Calibri Light"/>
      <w:color w:val="1f3763"/>
    </w:rPr>
  </w:style>
  <w:style w:type="paragraph" w:styleId="style6">
    <w:name w:val="heading 6"/>
    <w:basedOn w:val="style0"/>
    <w:next w:val="style0"/>
    <w:link w:val="style4103"/>
    <w:qFormat/>
    <w:uiPriority w:val="9"/>
    <w:pPr>
      <w:keepNext/>
      <w:keepLines/>
      <w:spacing w:before="200"/>
      <w:outlineLvl w:val="5"/>
    </w:pPr>
    <w:rPr>
      <w:rFonts w:ascii="Calibri Light" w:eastAsia="DengXian Light" w:hAnsi="Calibri Light"/>
      <w:i/>
      <w:iCs/>
      <w:color w:val="1f3763"/>
    </w:rPr>
  </w:style>
  <w:style w:type="paragraph" w:styleId="style7">
    <w:name w:val="heading 7"/>
    <w:basedOn w:val="style0"/>
    <w:next w:val="style0"/>
    <w:link w:val="style4104"/>
    <w:qFormat/>
    <w:uiPriority w:val="9"/>
    <w:pPr>
      <w:keepNext/>
      <w:keepLines/>
      <w:spacing w:before="200"/>
      <w:outlineLvl w:val="6"/>
    </w:pPr>
    <w:rPr>
      <w:rFonts w:ascii="Calibri Light" w:eastAsia="DengXian Light" w:hAnsi="Calibri Light"/>
      <w:i/>
      <w:iCs/>
      <w:color w:val="404040"/>
    </w:rPr>
  </w:style>
  <w:style w:type="paragraph" w:styleId="style8">
    <w:name w:val="heading 8"/>
    <w:basedOn w:val="style0"/>
    <w:next w:val="style0"/>
    <w:link w:val="style4105"/>
    <w:qFormat/>
    <w:uiPriority w:val="9"/>
    <w:pPr>
      <w:keepNext/>
      <w:keepLines/>
      <w:spacing w:before="200"/>
      <w:outlineLvl w:val="7"/>
    </w:pPr>
    <w:rPr>
      <w:rFonts w:ascii="Calibri Light" w:eastAsia="DengXian Light" w:hAnsi="Calibri Light"/>
      <w:color w:val="404040"/>
      <w:sz w:val="20"/>
      <w:szCs w:val="20"/>
    </w:rPr>
  </w:style>
  <w:style w:type="paragraph" w:styleId="style9">
    <w:name w:val="heading 9"/>
    <w:basedOn w:val="style0"/>
    <w:next w:val="style0"/>
    <w:link w:val="style4106"/>
    <w:qFormat/>
    <w:uiPriority w:val="9"/>
    <w:pPr>
      <w:keepNext/>
      <w:keepLines/>
      <w:spacing w:before="200"/>
      <w:outlineLvl w:val="8"/>
    </w:pPr>
    <w:rPr>
      <w:rFonts w:ascii="Calibri Light" w:eastAsia="DengXian Light" w:hAnsi="Calibri Light"/>
      <w:i/>
      <w:iCs/>
      <w:color w:val="404040"/>
      <w:sz w:val="20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pPr>
      <w:tabs>
        <w:tab w:val="center" w:leader="none" w:pos="4153"/>
        <w:tab w:val="right" w:leader="none" w:pos="8306"/>
      </w:tabs>
    </w:pPr>
    <w:rPr/>
  </w:style>
  <w:style w:type="character" w:customStyle="1" w:styleId="style4097">
    <w:name w:val="Header Char_1b225f4b-765c-499a-b590-da63f34c3807"/>
    <w:next w:val="style4097"/>
    <w:link w:val="style31"/>
    <w:rPr>
      <w:sz w:val="24"/>
      <w:szCs w:val="24"/>
    </w:rPr>
  </w:style>
  <w:style w:type="paragraph" w:styleId="style157">
    <w:name w:val="No Spacing"/>
    <w:next w:val="style157"/>
    <w:qFormat/>
    <w:uiPriority w:val="1"/>
    <w:pPr/>
  </w:style>
  <w:style w:type="character" w:customStyle="1" w:styleId="style4098">
    <w:name w:val="Heading 1 Char_339ebfea-6859-496d-959f-2f88de5b6ff1"/>
    <w:next w:val="style4098"/>
    <w:link w:val="style1"/>
    <w:uiPriority w:val="9"/>
    <w:rPr>
      <w:rFonts w:ascii="Calibri Light" w:cs="Times New Roman" w:eastAsia="DengXian Light" w:hAnsi="Calibri Light"/>
      <w:b/>
      <w:bCs/>
      <w:color w:val="2f5496"/>
      <w:sz w:val="28"/>
      <w:szCs w:val="28"/>
    </w:rPr>
  </w:style>
  <w:style w:type="character" w:customStyle="1" w:styleId="style4099">
    <w:name w:val="Heading 2 Char_6ad54936-dcbb-44cf-a916-6a0387eb071d"/>
    <w:next w:val="style4099"/>
    <w:link w:val="style2"/>
    <w:uiPriority w:val="9"/>
    <w:rPr>
      <w:rFonts w:ascii="Calibri Light" w:cs="Times New Roman" w:eastAsia="DengXian Light" w:hAnsi="Calibri Light"/>
      <w:b/>
      <w:bCs/>
      <w:color w:val="4472c4"/>
      <w:sz w:val="26"/>
      <w:szCs w:val="26"/>
    </w:rPr>
  </w:style>
  <w:style w:type="character" w:customStyle="1" w:styleId="style4100">
    <w:name w:val="Heading 3 Char_a2d5425e-428d-41ae-a7eb-493662ea7ff9"/>
    <w:next w:val="style4100"/>
    <w:link w:val="style3"/>
    <w:uiPriority w:val="9"/>
    <w:rPr>
      <w:rFonts w:ascii="Calibri Light" w:cs="Times New Roman" w:eastAsia="DengXian Light" w:hAnsi="Calibri Light"/>
      <w:b/>
      <w:bCs/>
      <w:color w:val="4472c4"/>
    </w:rPr>
  </w:style>
  <w:style w:type="character" w:customStyle="1" w:styleId="style4101">
    <w:name w:val="Heading 4 Char_2ef4d75a-1616-4c2d-83a9-0e09caad6d88"/>
    <w:next w:val="style4101"/>
    <w:link w:val="style4"/>
    <w:uiPriority w:val="9"/>
    <w:rPr>
      <w:rFonts w:ascii="Calibri Light" w:cs="Times New Roman" w:eastAsia="DengXian Light" w:hAnsi="Calibri Light"/>
      <w:b/>
      <w:bCs/>
      <w:i/>
      <w:iCs/>
      <w:color w:val="4472c4"/>
    </w:rPr>
  </w:style>
  <w:style w:type="character" w:customStyle="1" w:styleId="style4102">
    <w:name w:val="Heading 5 Char_e5576be1-6d48-4f79-b8a7-ec1b82d107bb"/>
    <w:next w:val="style4102"/>
    <w:link w:val="style5"/>
    <w:uiPriority w:val="9"/>
    <w:rPr>
      <w:rFonts w:ascii="Calibri Light" w:cs="Times New Roman" w:eastAsia="DengXian Light" w:hAnsi="Calibri Light"/>
      <w:color w:val="1f3763"/>
    </w:rPr>
  </w:style>
  <w:style w:type="character" w:customStyle="1" w:styleId="style4103">
    <w:name w:val="Heading 6 Char_49782e4c-db3b-4f9e-bca7-1b3c298b49ef"/>
    <w:next w:val="style4103"/>
    <w:link w:val="style6"/>
    <w:uiPriority w:val="9"/>
    <w:rPr>
      <w:rFonts w:ascii="Calibri Light" w:cs="Times New Roman" w:eastAsia="DengXian Light" w:hAnsi="Calibri Light"/>
      <w:i/>
      <w:iCs/>
      <w:color w:val="1f3763"/>
    </w:rPr>
  </w:style>
  <w:style w:type="character" w:customStyle="1" w:styleId="style4104">
    <w:name w:val="Heading 7 Char_540f7d48-727f-414f-93cb-90ce9e9676ca"/>
    <w:next w:val="style4104"/>
    <w:link w:val="style7"/>
    <w:uiPriority w:val="9"/>
    <w:rPr>
      <w:rFonts w:ascii="Calibri Light" w:cs="Times New Roman" w:eastAsia="DengXian Light" w:hAnsi="Calibri Light"/>
      <w:i/>
      <w:iCs/>
      <w:color w:val="404040"/>
    </w:rPr>
  </w:style>
  <w:style w:type="character" w:customStyle="1" w:styleId="style4105">
    <w:name w:val="Heading 8 Char_4d81b7d2-e901-49a6-9193-67ecc55c1e42"/>
    <w:next w:val="style4105"/>
    <w:link w:val="style8"/>
    <w:uiPriority w:val="9"/>
    <w:rPr>
      <w:rFonts w:ascii="Calibri Light" w:cs="Times New Roman" w:eastAsia="DengXian Light" w:hAnsi="Calibri Light"/>
      <w:color w:val="404040"/>
      <w:sz w:val="20"/>
      <w:szCs w:val="20"/>
    </w:rPr>
  </w:style>
  <w:style w:type="character" w:customStyle="1" w:styleId="style4106">
    <w:name w:val="Heading 9 Char_5526ff6c-11ca-4860-9ea9-45640eb3383e"/>
    <w:next w:val="style4106"/>
    <w:link w:val="style9"/>
    <w:uiPriority w:val="9"/>
    <w:rPr>
      <w:rFonts w:ascii="Calibri Light" w:cs="Times New Roman" w:eastAsia="DengXian Light" w:hAnsi="Calibri Light"/>
      <w:i/>
      <w:iCs/>
      <w:color w:val="404040"/>
      <w:sz w:val="20"/>
      <w:szCs w:val="20"/>
    </w:rPr>
  </w:style>
  <w:style w:type="paragraph" w:styleId="style62">
    <w:name w:val="Title"/>
    <w:basedOn w:val="style0"/>
    <w:next w:val="style0"/>
    <w:link w:val="style4107"/>
    <w:qFormat/>
    <w:uiPriority w:val="10"/>
    <w:pPr>
      <w:pBdr>
        <w:bottom w:val="single" w:sz="8" w:space="4" w:color="4472c4"/>
      </w:pBdr>
      <w:spacing w:after="300"/>
      <w:contextualSpacing/>
    </w:pPr>
    <w:rPr>
      <w:rFonts w:ascii="Calibri Light" w:eastAsia="DengXian Light" w:hAnsi="Calibri Light"/>
      <w:color w:val="323e4f"/>
      <w:spacing w:val="5"/>
      <w:sz w:val="52"/>
      <w:szCs w:val="52"/>
    </w:rPr>
  </w:style>
  <w:style w:type="character" w:customStyle="1" w:styleId="style4107">
    <w:name w:val="Title Char_060bd3c1-6731-4229-ad17-97b9d83f2a4e"/>
    <w:next w:val="style4107"/>
    <w:link w:val="style62"/>
    <w:uiPriority w:val="10"/>
    <w:rPr>
      <w:rFonts w:ascii="Calibri Light" w:cs="Times New Roman" w:eastAsia="DengXian Light" w:hAnsi="Calibri Light"/>
      <w:color w:val="323e4f"/>
      <w:spacing w:val="5"/>
      <w:sz w:val="52"/>
      <w:szCs w:val="52"/>
    </w:rPr>
  </w:style>
  <w:style w:type="paragraph" w:styleId="style74">
    <w:name w:val="Subtitle"/>
    <w:basedOn w:val="style0"/>
    <w:next w:val="style0"/>
    <w:link w:val="style4108"/>
    <w:qFormat/>
    <w:uiPriority w:val="11"/>
    <w:pPr/>
    <w:rPr>
      <w:rFonts w:ascii="Calibri Light" w:eastAsia="DengXian Light" w:hAnsi="Calibri Light"/>
      <w:i/>
      <w:iCs/>
      <w:color w:val="4472c4"/>
      <w:spacing w:val="15"/>
    </w:rPr>
  </w:style>
  <w:style w:type="character" w:customStyle="1" w:styleId="style4108">
    <w:name w:val="Subtitle Char"/>
    <w:next w:val="style4108"/>
    <w:link w:val="style74"/>
    <w:uiPriority w:val="11"/>
    <w:rPr>
      <w:rFonts w:ascii="Calibri Light" w:cs="Times New Roman" w:eastAsia="DengXian Light" w:hAnsi="Calibri Light"/>
      <w:i/>
      <w:iCs/>
      <w:color w:val="4472c4"/>
      <w:spacing w:val="15"/>
      <w:sz w:val="24"/>
      <w:szCs w:val="24"/>
    </w:rPr>
  </w:style>
  <w:style w:type="character" w:styleId="style260">
    <w:name w:val="Subtle Emphasis"/>
    <w:next w:val="style260"/>
    <w:qFormat/>
    <w:uiPriority w:val="19"/>
    <w:rPr>
      <w:i/>
      <w:iCs/>
      <w:color w:val="808080"/>
    </w:rPr>
  </w:style>
  <w:style w:type="character" w:styleId="style88">
    <w:name w:val="Emphasis"/>
    <w:next w:val="style88"/>
    <w:qFormat/>
    <w:uiPriority w:val="20"/>
    <w:rPr>
      <w:i/>
      <w:iCs/>
    </w:rPr>
  </w:style>
  <w:style w:type="character" w:styleId="style261">
    <w:name w:val="Intense Emphasis"/>
    <w:next w:val="style261"/>
    <w:qFormat/>
    <w:uiPriority w:val="21"/>
    <w:rPr>
      <w:b/>
      <w:bCs/>
      <w:i/>
      <w:iCs/>
      <w:color w:val="4472c4"/>
    </w:rPr>
  </w:style>
  <w:style w:type="character" w:styleId="style87">
    <w:name w:val="Strong"/>
    <w:next w:val="style87"/>
    <w:qFormat/>
    <w:uiPriority w:val="22"/>
    <w:rPr>
      <w:b/>
      <w:bCs/>
    </w:rPr>
  </w:style>
  <w:style w:type="paragraph" w:styleId="style180">
    <w:name w:val="Quote"/>
    <w:basedOn w:val="style0"/>
    <w:next w:val="style0"/>
    <w:link w:val="style4109"/>
    <w:qFormat/>
    <w:uiPriority w:val="29"/>
    <w:pPr/>
    <w:rPr>
      <w:i/>
      <w:iCs/>
      <w:color w:val="000000"/>
    </w:rPr>
  </w:style>
  <w:style w:type="character" w:customStyle="1" w:styleId="style4109">
    <w:name w:val="Quote Char_ba8d6a80-fabf-4f95-b7ac-95bbb6b498fe"/>
    <w:next w:val="style4109"/>
    <w:link w:val="style180"/>
    <w:uiPriority w:val="29"/>
    <w:rPr>
      <w:i/>
      <w:iCs/>
      <w:color w:val="000000"/>
    </w:rPr>
  </w:style>
  <w:style w:type="paragraph" w:styleId="style181">
    <w:name w:val="Intense Quote"/>
    <w:basedOn w:val="style0"/>
    <w:next w:val="style0"/>
    <w:link w:val="style4110"/>
    <w:qFormat/>
    <w:uiPriority w:val="30"/>
    <w:pPr>
      <w:pBdr>
        <w:bottom w:val="single" w:sz="4" w:space="4" w:color="4472c4"/>
      </w:pBdr>
      <w:spacing w:before="200" w:after="280"/>
      <w:ind w:left="936" w:right="936"/>
    </w:pPr>
    <w:rPr>
      <w:b/>
      <w:bCs/>
      <w:i/>
      <w:iCs/>
      <w:color w:val="4472c4"/>
    </w:rPr>
  </w:style>
  <w:style w:type="character" w:customStyle="1" w:styleId="style4110">
    <w:name w:val="Intense Quote Char_931a7af3-6135-4dca-a9cc-6f9d4098b3c7"/>
    <w:next w:val="style4110"/>
    <w:link w:val="style181"/>
    <w:uiPriority w:val="30"/>
    <w:rPr>
      <w:b/>
      <w:bCs/>
      <w:i/>
      <w:iCs/>
      <w:color w:val="4472c4"/>
    </w:rPr>
  </w:style>
  <w:style w:type="character" w:styleId="style262">
    <w:name w:val="Subtle Reference"/>
    <w:next w:val="style262"/>
    <w:qFormat/>
    <w:uiPriority w:val="31"/>
    <w:rPr>
      <w:smallCaps/>
      <w:color w:val="ed7d31"/>
      <w:u w:val="single"/>
    </w:rPr>
  </w:style>
  <w:style w:type="character" w:styleId="style263">
    <w:name w:val="Intense Reference"/>
    <w:next w:val="style263"/>
    <w:qFormat/>
    <w:uiPriority w:val="32"/>
    <w:rPr>
      <w:b/>
      <w:bCs/>
      <w:smallCaps/>
      <w:color w:val="ed7d31"/>
      <w:spacing w:val="5"/>
      <w:u w:val="single"/>
    </w:rPr>
  </w:style>
  <w:style w:type="character" w:styleId="style264">
    <w:name w:val="Book Title"/>
    <w:next w:val="style264"/>
    <w:qFormat/>
    <w:uiPriority w:val="33"/>
    <w:rPr>
      <w:b/>
      <w:bCs/>
      <w:smallCaps/>
      <w:spacing w:val="5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29">
    <w:name w:val="footnote text"/>
    <w:basedOn w:val="style0"/>
    <w:next w:val="style29"/>
    <w:link w:val="style4111"/>
    <w:uiPriority w:val="99"/>
    <w:pPr/>
    <w:rPr>
      <w:sz w:val="20"/>
      <w:szCs w:val="20"/>
    </w:rPr>
  </w:style>
  <w:style w:type="character" w:customStyle="1" w:styleId="style4111">
    <w:name w:val="Footnote Text Char"/>
    <w:next w:val="style4111"/>
    <w:link w:val="style29"/>
    <w:uiPriority w:val="99"/>
    <w:rPr>
      <w:sz w:val="20"/>
      <w:szCs w:val="20"/>
    </w:rPr>
  </w:style>
  <w:style w:type="character" w:styleId="style38">
    <w:name w:val="footnote reference"/>
    <w:next w:val="style38"/>
    <w:uiPriority w:val="99"/>
    <w:rPr>
      <w:vertAlign w:val="superscript"/>
    </w:rPr>
  </w:style>
  <w:style w:type="paragraph" w:styleId="style43">
    <w:name w:val="endnote text"/>
    <w:basedOn w:val="style0"/>
    <w:next w:val="style43"/>
    <w:link w:val="style4112"/>
    <w:uiPriority w:val="99"/>
    <w:pPr/>
    <w:rPr>
      <w:sz w:val="20"/>
      <w:szCs w:val="20"/>
    </w:rPr>
  </w:style>
  <w:style w:type="character" w:customStyle="1" w:styleId="style4112">
    <w:name w:val="Endnote Text Char"/>
    <w:next w:val="style4112"/>
    <w:link w:val="style43"/>
    <w:uiPriority w:val="99"/>
    <w:rPr>
      <w:sz w:val="20"/>
      <w:szCs w:val="20"/>
    </w:rPr>
  </w:style>
  <w:style w:type="character" w:styleId="style42">
    <w:name w:val="endnote reference"/>
    <w:next w:val="style42"/>
    <w:uiPriority w:val="99"/>
    <w:rPr>
      <w:vertAlign w:val="superscript"/>
    </w:rPr>
  </w:style>
  <w:style w:type="character" w:styleId="style85">
    <w:name w:val="Hyperlink"/>
    <w:next w:val="style85"/>
    <w:uiPriority w:val="99"/>
    <w:rPr>
      <w:color w:val="0563c1"/>
      <w:u w:val="single"/>
    </w:rPr>
  </w:style>
  <w:style w:type="paragraph" w:styleId="style90">
    <w:name w:val="Plain Text"/>
    <w:basedOn w:val="style0"/>
    <w:next w:val="style90"/>
    <w:link w:val="style4113"/>
    <w:uiPriority w:val="99"/>
    <w:pPr/>
    <w:rPr>
      <w:rFonts w:ascii="Courier New" w:cs="Courier New" w:hAnsi="Courier New"/>
      <w:sz w:val="21"/>
      <w:szCs w:val="21"/>
    </w:rPr>
  </w:style>
  <w:style w:type="character" w:customStyle="1" w:styleId="style4113">
    <w:name w:val="Plain Text Char"/>
    <w:next w:val="style4113"/>
    <w:link w:val="style90"/>
    <w:uiPriority w:val="99"/>
    <w:rPr>
      <w:rFonts w:ascii="Courier New" w:cs="Courier New" w:hAnsi="Courier New"/>
      <w:sz w:val="21"/>
      <w:szCs w:val="21"/>
    </w:rPr>
  </w:style>
  <w:style w:type="paragraph" w:styleId="style32">
    <w:name w:val="footer"/>
    <w:basedOn w:val="style0"/>
    <w:next w:val="style32"/>
    <w:link w:val="style4114"/>
    <w:uiPriority w:val="99"/>
    <w:pPr/>
  </w:style>
  <w:style w:type="character" w:customStyle="1" w:styleId="style4114">
    <w:name w:val="Footer Char_bf24cb09-e959-4dc4-9eee-1c577f8b2f7a"/>
    <w:basedOn w:val="style65"/>
    <w:next w:val="style4114"/>
    <w:link w:val="style32"/>
    <w:uiPriority w:val="99"/>
  </w:style>
  <w:style w:type="paragraph" w:styleId="style34">
    <w:name w:val="caption"/>
    <w:basedOn w:val="style0"/>
    <w:next w:val="style0"/>
    <w:qFormat/>
    <w:uiPriority w:val="35"/>
    <w:pPr>
      <w:spacing w:after="200"/>
    </w:pPr>
    <w:rPr>
      <w:i/>
      <w:iCs/>
      <w:color w:val="44546a"/>
      <w:sz w:val="18"/>
      <w:szCs w:val="18"/>
    </w:rPr>
  </w:style>
  <w:style w:type="table" w:styleId="style154">
    <w:name w:val="Table Grid"/>
    <w:basedOn w:val="style105"/>
    <w:next w:val="style154"/>
    <w:pPr>
      <w:bidi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678</Words>
  <Pages>1</Pages>
  <Characters>3399</Characters>
  <Application>WPS Office</Application>
  <DocSecurity>0</DocSecurity>
  <Paragraphs>117</Paragraphs>
  <ScaleCrop>false</ScaleCrop>
  <LinksUpToDate>false</LinksUpToDate>
  <CharactersWithSpaces>4840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٢٠٢٥-١١-٢٠T١٠:١٠:٠٠Z</dcterms:created>
  <dc:creator>computer1</dc:creator>
  <lastModifiedBy>SM-S928B</lastModifiedBy>
  <lastPrinted>٢٠٢٣-١١-٢٨T٠٩:٢٨:٠٠Z</lastPrinted>
  <dcterms:modified xsi:type="dcterms:W3CDTF">٢٠٢٦-٠٤-١٣T٠٠:٤٤:٠٩Z</dcterms:modified>
  <revision>2</revision>
  <dc:title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764290af41534095a63be39e141990df</vt:lpwstr>
  </property>
</Properties>
</file>