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hAnsi="Traditional Arabic" w:hint="cs"/>
          <w:b/>
          <w:bCs/>
          <w:sz w:val="30"/>
          <w:szCs w:val="30"/>
          <w:rtl/>
          <w:lang w:bidi="ar-DZ"/>
        </w:rPr>
        <w:t xml:space="preserve">حصري لموقع الايمان التعليمي 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  <w:rtl/>
        </w:rPr>
      </w:pP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بنك الأسئلة الشامل: الوحدة الخامسة (البيئة)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أولاً: اختر الإجابة الصحيحة </w:t>
      </w:r>
    </w:p>
    <w:p>
      <w:pPr>
        <w:pStyle w:val="style179"/>
        <w:numPr>
          <w:ilvl w:val="0"/>
          <w:numId w:val="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يُسهم تقسيم النظام البيئي إلى مستويات في تسهيل دراسته وتعرُّف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ألوان الكائنات الحية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ب. المشكلات التي قد يتعرض لها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جـ. سرعة الرياح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د. عمق التربة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المستوى الذي يُمثل كائناً حياً وحيداً في مستويات التنظيم البيئي هو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أ. الجماعة الحيوية     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ب. المجتمع الحيوي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الفرد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د. النظام البيئي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مجموعة من أفراد النوع نفسه تعيش وتتكاثر في نظام بيئي واحد تُسمى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الإقليم الحيوي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  ب. المجتمع الحيوي     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جـ. الجماعة الحيوية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السعة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التحميلية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مجموعات الجماعات الحيوية المختلفة التي تعيش في نظام بيئي وتربطها علاقات هي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المجتمع الحيوي 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  ب. الفرد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النوع الأصيل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د. الهرم الاجتماعي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من المؤشرات الدالة على صحة النظام البيئي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الرعي الجائر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ب. التنوع الحيوي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تفشي الأمراض 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  د. حدوث الحرائق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تُصنف البراكين والفيضانات ضمن العوامل المؤثرة في صحة النظام البيئي وهي عوامل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بشرية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ب. تقنية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صناعية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طبيعية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يؤدي التخلص من مخلفات المصانع في مياه الأنهار والبحار إلى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  <w:rtl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تحسين جودة المياه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ب. تهديد صحة الكائنات الحية      جـ. زيادة التنوع الحيوي 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   د. منع الفيضانات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تسمى الأنواع التي تنتقل لنظام بيئي بتدخل الإنسان ولم تكن تعيش فيه من قبل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الأنواع الأصيلة 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  ب. الأنواع الغازية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جـ. الأنواع المنقرضة 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  د. الأنواع المحلية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نبات غازٍ في الأردن أثر في النباتات التي تعيش في الأغوار الشمالية والجنوبية هو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البلوط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ب. الأرز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السلم     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د. البندورة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يزداد حجم الجماعة الحيوية (نمو الجماعة) بزيادة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الوفيات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ب. التكاثر وتوافر الموارد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جـ. التنافس الشديد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حدوث الجفاف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تطفل دودة ورق البندورة على النبات يؤدي إلى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زيادة الكثافة 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   ب. تحسين صحة النظام     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جـ. نقصان حجم جماعة البندورة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طرد الأنواع الغازية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تترتب أفراد الجماعة الحيوية في مملكة النحل بناءً على العمر والقوة في نموذج يُسمى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أ. السلسلة الغذائية      ب. الهرم الاجتماعي     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جـ. التنوع الحيوي 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    د. السعة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التحميلية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أكبر عدد من أفراد الأنواع المختلفة الذي توفر له البيئة حاجاته للعيش هو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أ. حجم الجماعة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ب. كثافة الجماعة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جـ. السعة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التحميلية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المجتمع الحيوي</w:t>
      </w:r>
    </w:p>
    <w:p>
      <w:pPr>
        <w:pStyle w:val="style179"/>
        <w:numPr>
          <w:ilvl w:val="0"/>
          <w:numId w:val="47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العوامل التي تؤثر في حجم الجماعة الحيوية هي </w:t>
      </w:r>
    </w:p>
    <w:p>
      <w:pPr>
        <w:pStyle w:val="style0"/>
        <w:bidi/>
        <w:ind w:left="284"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أ.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كثافة الجماعة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ب. الطقس فقط 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  جـ. التنافس فقط    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د.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التنافس والتطفل والطقس  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    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ثانياً: ضع علامة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</w:t>
      </w:r>
      <w:r>
        <w:rPr>
          <w:rFonts w:ascii="Segoe UI Symbol" w:cs="Segoe UI Symbol" w:hAnsi="Segoe UI Symbol" w:hint="cs"/>
          <w:b/>
          <w:bCs/>
          <w:sz w:val="30"/>
          <w:szCs w:val="30"/>
          <w:rtl/>
        </w:rPr>
        <w:t>✓</w:t>
      </w:r>
      <w:r>
        <w:rPr>
          <w:rFonts w:ascii="Segoe UI Symbol" w:cs="Segoe UI Symbol" w:hAnsi="Segoe UI Symbol" w:hint="cs"/>
          <w:b/>
          <w:bCs/>
          <w:sz w:val="30"/>
          <w:szCs w:val="30"/>
          <w:rtl/>
        </w:rPr>
        <w:t>)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امام العبارة الصحيحة واشارة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</w:t>
      </w:r>
      <w:r>
        <w:rPr>
          <w:rFonts w:ascii="Segoe UI Symbol" w:cs="Segoe UI Symbol" w:hAnsi="Segoe UI Symbol" w:hint="cs"/>
          <w:b/>
          <w:bCs/>
          <w:sz w:val="30"/>
          <w:szCs w:val="30"/>
          <w:rtl/>
        </w:rPr>
        <w:t>✗</w:t>
      </w:r>
      <w:r>
        <w:rPr>
          <w:rFonts w:ascii="Segoe UI Symbol" w:cs="Segoe UI Symbol" w:hAnsi="Segoe UI Symbol" w:hint="cs"/>
          <w:b/>
          <w:bCs/>
          <w:sz w:val="30"/>
          <w:szCs w:val="30"/>
          <w:rtl/>
        </w:rPr>
        <w:t>)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امام العبارة الخاطئة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تتكون المكونات المادية في النظام البيئي من مكونات حية وغير حية تربطها علاقات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يُعد تفشي الأمراض في النظام البيئي مؤشراً على صحته الجيدة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التلوث هو إضافة مواد ضارة إلى البيئة؛ ما يؤدي إلى تغيير خصائصها سلباً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الأنواع الأصيلة هي أنواع تنتقل إلى النظام البيئي بتدخل الإنسان ولم تكن تعيش فيه سابقاً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يؤدي تنافس الأنواع الغازية مع الأنواع الأصيلة إلى زيادة في عدد الأنواع الأصيلة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يقل حجم الجماعة الحيوية بنقصان الموارد المتاحة من ماء وغذاء في النظام البيئي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علاقة التطفل هي علاقة بين كائنين حيَّين يستفيد كلاهما من الآخر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تزداد كثافة الجماعة الحيوية بزيادة عدد الأفراد في المساحة نفسها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               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يُعد التنوع الحيوي ومقدرة النظام على استعادة اتزانه من مؤشرات صحة النظام البيئي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numPr>
          <w:ilvl w:val="0"/>
          <w:numId w:val="42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يؤدي الافتراس إلى زيادة حجم الجماعة الحيوية للفريسة في النظام البيئي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           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>(       )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</w:t>
      </w:r>
    </w:p>
    <w:p>
      <w:pPr>
        <w:pStyle w:val="style0"/>
        <w:tabs>
          <w:tab w:val="left" w:leader="none" w:pos="720"/>
        </w:tabs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ab/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ثالثاً: أسئلة أكمل الفراغ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هو كائن حي وحيد يمثل أول مستويات التنظيم البيئي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هو مفهوم يصف مدى الاتزان بين مكونات النظام الحية وغير الحية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هي أنواع من الكائنات الحية تعيش أصلاً في نظام بيئي معين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هو عدد أفراد الكائنات الحية في الجماعة الحيوية الواحدة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هي علاقة تنشأ بين أفراد النوع الواحد أو نوعين مختلفين عند محدودية الموارد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هي عدد أفراد النوع الواحد لكل وحدة مساحة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هي أقصى عدد من أفراد الأنواع توفر له البيئة حاجات العيش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numPr>
          <w:ilvl w:val="0"/>
          <w:numId w:val="43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(.....................)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هو إجراء تتبعه المملكة للحفاظ على الجماعات وضمان تكاثرها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.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رابعاً: أسئلة المقارنة والمقالية القصيرة</w:t>
      </w:r>
    </w:p>
    <w:p>
      <w:pPr>
        <w:pStyle w:val="style179"/>
        <w:numPr>
          <w:ilvl w:val="0"/>
          <w:numId w:val="48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قارن بين العوامل الطبيعية والبشرية المؤثرة في صحة النظام البيئي</w:t>
      </w:r>
      <w:r>
        <w:rPr>
          <w:rFonts w:ascii="Traditional Arabic" w:cs="Traditional Arabic" w:hAnsi="Traditional Arabic" w:hint="cs"/>
          <w:b/>
          <w:bCs/>
          <w:sz w:val="30"/>
          <w:szCs w:val="30"/>
          <w:rtl/>
        </w:rPr>
        <w:t xml:space="preserve"> مع ذكر امثلة </w:t>
      </w:r>
    </w:p>
    <w:p>
      <w:pPr>
        <w:pStyle w:val="style179"/>
        <w:numPr>
          <w:ilvl w:val="0"/>
          <w:numId w:val="48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وضح أثر التخلص من مخلفات المصانع في مياه الأنهار والبحار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179"/>
        <w:numPr>
          <w:ilvl w:val="0"/>
          <w:numId w:val="48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استنتج كيف تؤثر الأنواع الغازية في انتقال الطاقة في السلاسل والشبكات الغذائية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179"/>
        <w:numPr>
          <w:ilvl w:val="0"/>
          <w:numId w:val="48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اذكر ثلاثة عوامل تؤثر في حجم الجماعة الحيوية كما ورد في الكتاب </w:t>
      </w:r>
      <w:r>
        <w:rPr>
          <w:rFonts w:ascii="Traditional Arabic" w:cs="Traditional Arabic" w:hAnsi="Traditional Arabic"/>
          <w:b/>
          <w:bCs/>
          <w:sz w:val="30"/>
          <w:szCs w:val="30"/>
        </w:rPr>
        <w:t>:</w:t>
      </w:r>
    </w:p>
    <w:p>
      <w:pPr>
        <w:pStyle w:val="style0"/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خامساً: أسئلة التفكير الناقد والاستنتاج</w:t>
      </w:r>
    </w:p>
    <w:p>
      <w:pPr>
        <w:pStyle w:val="style0"/>
        <w:numPr>
          <w:ilvl w:val="0"/>
          <w:numId w:val="46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السبب والنتيجة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: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كيف يؤثر تغيّر الطقس (مثل زيادة هطل الأمطار لحد الفيضانات) في حجم الجماعة الحيوية؟</w:t>
      </w:r>
    </w:p>
    <w:p>
      <w:pPr>
        <w:pStyle w:val="style0"/>
        <w:numPr>
          <w:ilvl w:val="0"/>
          <w:numId w:val="46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الاستنتاج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: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ما العلاقة بين توافر الموارد (ماء وغذاء) ونمو الجماعة الحيوية؟</w:t>
      </w:r>
    </w:p>
    <w:p>
      <w:pPr>
        <w:pStyle w:val="style0"/>
        <w:numPr>
          <w:ilvl w:val="0"/>
          <w:numId w:val="46"/>
        </w:numPr>
        <w:bidi/>
        <w:rPr>
          <w:rFonts w:ascii="Traditional Arabic" w:cs="Traditional Arabic" w:hAnsi="Traditional Arabic"/>
          <w:b/>
          <w:bCs/>
          <w:sz w:val="30"/>
          <w:szCs w:val="30"/>
        </w:rPr>
      </w:pP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>التوقع</w:t>
      </w:r>
      <w:r>
        <w:rPr>
          <w:rFonts w:ascii="Traditional Arabic" w:cs="Traditional Arabic" w:hAnsi="Traditional Arabic"/>
          <w:b/>
          <w:bCs/>
          <w:sz w:val="30"/>
          <w:szCs w:val="30"/>
        </w:rPr>
        <w:t xml:space="preserve">: </w:t>
      </w:r>
      <w:r>
        <w:rPr>
          <w:rFonts w:ascii="Traditional Arabic" w:cs="Traditional Arabic" w:hAnsi="Traditional Arabic"/>
          <w:b/>
          <w:bCs/>
          <w:sz w:val="30"/>
          <w:szCs w:val="30"/>
          <w:rtl/>
        </w:rPr>
        <w:t xml:space="preserve">ماذا يحدث للنباتات في نظام بيئي نتيجة دخول أنواع غازية تتغذى بها؟ </w:t>
      </w: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002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002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"/>
    <w:panose1 w:val="02070409020002020404"/>
    <w:charset w:val="00"/>
    <w:family w:val="auto"/>
    <w:pitch w:val="variable"/>
    <w:sig w:usb0="00000003" w:usb1="00000000" w:usb2="00000000" w:usb3="00000000" w:csb0="00000001" w:csb1="00000000"/>
  </w:font>
  <w:font w:name="Traditional Arabic">
    <w:altName w:val="Traditional Arabic"/>
    <w:panose1 w:val="02020603050004020304"/>
    <w:charset w:val="00"/>
    <w:family w:val="roman"/>
    <w:pitch w:val="variable"/>
    <w:sig w:usb0="00002003" w:usb1="80000000" w:usb2="00000008" w:usb3="00000000" w:csb0="00000041" w:csb1="00000000"/>
  </w:font>
  <w:font w:name="Segoe UI Symbol">
    <w:altName w:val="Segoe UI Symbol"/>
    <w:panose1 w:val="020b0502040002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  <w:font w:name="ＭＳ ゴシック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000009"/>
    <w:multiLevelType w:val="hybridMultilevel"/>
    <w:tmpl w:val="15525A92"/>
    <w:lvl w:ilvl="0">
      <w:start w:val="1"/>
      <w:numFmt w:val="decimal"/>
      <w:lvlText w:val="%1."/>
      <w:lvlJc w:val="left"/>
      <w:pPr>
        <w:ind w:left="644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000000A"/>
    <w:multiLevelType w:val="multilevel"/>
    <w:tmpl w:val="53E4A7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1">
    <w:nsid w:val="0000000B"/>
    <w:multiLevelType w:val="multilevel"/>
    <w:tmpl w:val="2276553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multilevel"/>
    <w:tmpl w:val="92B0EE9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multilevel"/>
    <w:tmpl w:val="BED8E16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4">
    <w:nsid w:val="0000000E"/>
    <w:multiLevelType w:val="multilevel"/>
    <w:tmpl w:val="483A2D1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multilevel"/>
    <w:tmpl w:val="3456168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6">
    <w:nsid w:val="00000010"/>
    <w:multiLevelType w:val="multilevel"/>
    <w:tmpl w:val="D710FD0A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multilevel"/>
    <w:tmpl w:val="0CE88D5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multilevel"/>
    <w:tmpl w:val="FE583A2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771AA6F2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00000014"/>
    <w:multiLevelType w:val="multilevel"/>
    <w:tmpl w:val="07606A8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1">
    <w:nsid w:val="00000015"/>
    <w:multiLevelType w:val="multilevel"/>
    <w:tmpl w:val="03B6D06E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00000016"/>
    <w:multiLevelType w:val="multilevel"/>
    <w:tmpl w:val="4490DDD6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multilevel"/>
    <w:tmpl w:val="FEB62AA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4">
    <w:nsid w:val="00000018"/>
    <w:multiLevelType w:val="multilevel"/>
    <w:tmpl w:val="C772DB3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5">
    <w:nsid w:val="00000019"/>
    <w:multiLevelType w:val="multilevel"/>
    <w:tmpl w:val="0BA2BC4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15525A92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B"/>
    <w:multiLevelType w:val="multilevel"/>
    <w:tmpl w:val="6C6610F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multilevel"/>
    <w:tmpl w:val="FC3AD5A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9">
    <w:nsid w:val="0000001D"/>
    <w:multiLevelType w:val="multilevel"/>
    <w:tmpl w:val="D150752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multilevel"/>
    <w:tmpl w:val="569878D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1">
    <w:nsid w:val="0000001F"/>
    <w:multiLevelType w:val="multilevel"/>
    <w:tmpl w:val="1538722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2">
    <w:nsid w:val="00000020"/>
    <w:multiLevelType w:val="multilevel"/>
    <w:tmpl w:val="FC943DA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3">
    <w:nsid w:val="00000021"/>
    <w:multiLevelType w:val="multilevel"/>
    <w:tmpl w:val="BEA69BE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4">
    <w:nsid w:val="00000022"/>
    <w:multiLevelType w:val="multilevel"/>
    <w:tmpl w:val="F536DAC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5">
    <w:nsid w:val="00000023"/>
    <w:multiLevelType w:val="hybridMultilevel"/>
    <w:tmpl w:val="201427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4"/>
    <w:multiLevelType w:val="multilevel"/>
    <w:tmpl w:val="4FDAEAB2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7">
    <w:nsid w:val="00000025"/>
    <w:multiLevelType w:val="multilevel"/>
    <w:tmpl w:val="FDE2747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8">
    <w:nsid w:val="00000026"/>
    <w:multiLevelType w:val="multilevel"/>
    <w:tmpl w:val="E4FC3A5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9">
    <w:nsid w:val="00000027"/>
    <w:multiLevelType w:val="multilevel"/>
    <w:tmpl w:val="171ABF90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00000028"/>
    <w:multiLevelType w:val="multilevel"/>
    <w:tmpl w:val="4AD4340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1">
    <w:nsid w:val="00000029"/>
    <w:multiLevelType w:val="multilevel"/>
    <w:tmpl w:val="7DA47E66"/>
    <w:lvl w:ilvl="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0000002A"/>
    <w:multiLevelType w:val="multilevel"/>
    <w:tmpl w:val="73562ED0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3">
    <w:nsid w:val="0000002B"/>
    <w:multiLevelType w:val="multilevel"/>
    <w:tmpl w:val="8E0E25C4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4">
    <w:nsid w:val="0000002C"/>
    <w:multiLevelType w:val="multilevel"/>
    <w:tmpl w:val="97983D0E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5">
    <w:nsid w:val="0000002D"/>
    <w:multiLevelType w:val="multilevel"/>
    <w:tmpl w:val="8042F8D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6">
    <w:nsid w:val="0000002E"/>
    <w:multiLevelType w:val="multilevel"/>
    <w:tmpl w:val="184A165C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7">
    <w:nsid w:val="0000002F"/>
    <w:multiLevelType w:val="multilevel"/>
    <w:tmpl w:val="B74452E8"/>
    <w:lvl w:ilvl="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35"/>
  </w:num>
  <w:num w:numId="8">
    <w:abstractNumId w:val="4"/>
  </w:num>
  <w:num w:numId="9">
    <w:abstractNumId w:val="1"/>
  </w:num>
  <w:num w:numId="10">
    <w:abstractNumId w:val="0"/>
  </w:num>
  <w:num w:numId="11">
    <w:abstractNumId w:val="42"/>
  </w:num>
  <w:num w:numId="12">
    <w:abstractNumId w:val="28"/>
  </w:num>
  <w:num w:numId="13">
    <w:abstractNumId w:val="13"/>
  </w:num>
  <w:num w:numId="14">
    <w:abstractNumId w:val="11"/>
  </w:num>
  <w:num w:numId="15">
    <w:abstractNumId w:val="25"/>
  </w:num>
  <w:num w:numId="16">
    <w:abstractNumId w:val="34"/>
  </w:num>
  <w:num w:numId="17">
    <w:abstractNumId w:val="38"/>
  </w:num>
  <w:num w:numId="18">
    <w:abstractNumId w:val="16"/>
  </w:num>
  <w:num w:numId="19">
    <w:abstractNumId w:val="15"/>
  </w:num>
  <w:num w:numId="20">
    <w:abstractNumId w:val="44"/>
  </w:num>
  <w:num w:numId="21">
    <w:abstractNumId w:val="29"/>
  </w:num>
  <w:num w:numId="22">
    <w:abstractNumId w:val="40"/>
  </w:num>
  <w:num w:numId="23">
    <w:abstractNumId w:val="47"/>
  </w:num>
  <w:num w:numId="24">
    <w:abstractNumId w:val="32"/>
  </w:num>
  <w:num w:numId="25">
    <w:abstractNumId w:val="17"/>
  </w:num>
  <w:num w:numId="26">
    <w:abstractNumId w:val="37"/>
  </w:num>
  <w:num w:numId="27">
    <w:abstractNumId w:val="46"/>
  </w:num>
  <w:num w:numId="28">
    <w:abstractNumId w:val="18"/>
  </w:num>
  <w:num w:numId="29">
    <w:abstractNumId w:val="45"/>
  </w:num>
  <w:num w:numId="30">
    <w:abstractNumId w:val="43"/>
  </w:num>
  <w:num w:numId="31">
    <w:abstractNumId w:val="14"/>
  </w:num>
  <w:num w:numId="32">
    <w:abstractNumId w:val="33"/>
  </w:num>
  <w:num w:numId="33">
    <w:abstractNumId w:val="19"/>
  </w:num>
  <w:num w:numId="34">
    <w:abstractNumId w:val="39"/>
  </w:num>
  <w:num w:numId="35">
    <w:abstractNumId w:val="12"/>
  </w:num>
  <w:num w:numId="36">
    <w:abstractNumId w:val="24"/>
  </w:num>
  <w:num w:numId="37">
    <w:abstractNumId w:val="23"/>
  </w:num>
  <w:num w:numId="38">
    <w:abstractNumId w:val="31"/>
  </w:num>
  <w:num w:numId="39">
    <w:abstractNumId w:val="30"/>
  </w:num>
  <w:num w:numId="40">
    <w:abstractNumId w:val="41"/>
  </w:num>
  <w:num w:numId="41">
    <w:abstractNumId w:val="27"/>
  </w:num>
  <w:num w:numId="42">
    <w:abstractNumId w:val="20"/>
  </w:num>
  <w:num w:numId="43">
    <w:abstractNumId w:val="10"/>
  </w:num>
  <w:num w:numId="44">
    <w:abstractNumId w:val="21"/>
  </w:num>
  <w:num w:numId="45">
    <w:abstractNumId w:val="22"/>
  </w:num>
  <w:num w:numId="46">
    <w:abstractNumId w:val="36"/>
  </w:num>
  <w:num w:numId="47">
    <w:abstractNumId w:val="26"/>
  </w:num>
  <w:num w:numId="48">
    <w:abstractNumId w:val="9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Arial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Times New Roman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Times New Roman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Times New Roman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Times New Roman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Times New Roman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Times New Roman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d4708461-d510-44e6-bdc8-48fe48455145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3a2aceb-ee7a-4425-a290-273c8901737b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7bb15d60-fc91-4beb-97aa-19e8a35fbe0e"/>
    <w:basedOn w:val="style65"/>
    <w:next w:val="style4099"/>
    <w:link w:val="style1"/>
    <w:uiPriority w:val="9"/>
    <w:rPr>
      <w:rFonts w:ascii="Calibri" w:cs="Times New Roman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e0e098d9-0943-445c-adea-7ded032dadca"/>
    <w:basedOn w:val="style65"/>
    <w:next w:val="style4100"/>
    <w:link w:val="style2"/>
    <w:uiPriority w:val="9"/>
    <w:rPr>
      <w:rFonts w:ascii="Calibri" w:cs="Times New Roman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634c47a1-6376-46f1-8914-1b9512ea39b1"/>
    <w:basedOn w:val="style65"/>
    <w:next w:val="style4101"/>
    <w:link w:val="style3"/>
    <w:uiPriority w:val="9"/>
    <w:rPr>
      <w:rFonts w:ascii="Calibri" w:cs="Times New Roman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398b8e1d-0d00-48c2-92c7-1125330db328"/>
    <w:basedOn w:val="style65"/>
    <w:next w:val="style4102"/>
    <w:link w:val="style62"/>
    <w:uiPriority w:val="10"/>
    <w:rPr>
      <w:rFonts w:ascii="Calibri" w:cs="Times New Roman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Times New Roman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579f19ce-a428-4f05-9678-577df70260d0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452596b0-c774-4d07-bbaf-c88f4463d527"/>
    <w:basedOn w:val="style65"/>
    <w:next w:val="style4109"/>
    <w:link w:val="style4"/>
    <w:uiPriority w:val="9"/>
    <w:rPr>
      <w:rFonts w:ascii="Calibri" w:cs="Times New Roman" w:eastAsia="ＭＳ ゴシック" w:hAnsi="Calibri"/>
      <w:b/>
      <w:bCs/>
      <w:i/>
      <w:iCs/>
      <w:color w:val="4f81bd"/>
    </w:rPr>
  </w:style>
  <w:style w:type="character" w:customStyle="1" w:styleId="style4110">
    <w:name w:val="Heading 5 Char_05ee3e82-1fe5-4daa-97f4-44214f835810"/>
    <w:basedOn w:val="style65"/>
    <w:next w:val="style4110"/>
    <w:link w:val="style5"/>
    <w:uiPriority w:val="9"/>
    <w:rPr>
      <w:rFonts w:ascii="Calibri" w:cs="Times New Roman" w:eastAsia="ＭＳ ゴシック" w:hAnsi="Calibri"/>
      <w:color w:val="243f60"/>
    </w:rPr>
  </w:style>
  <w:style w:type="character" w:customStyle="1" w:styleId="style4111">
    <w:name w:val="Heading 6 Char_f06678e4-212c-4bd2-ad83-25a99f2dcf8c"/>
    <w:basedOn w:val="style65"/>
    <w:next w:val="style4111"/>
    <w:link w:val="style6"/>
    <w:uiPriority w:val="9"/>
    <w:rPr>
      <w:rFonts w:ascii="Calibri" w:cs="Times New Roman" w:eastAsia="ＭＳ ゴシック" w:hAnsi="Calibri"/>
      <w:i/>
      <w:iCs/>
      <w:color w:val="243f60"/>
    </w:rPr>
  </w:style>
  <w:style w:type="character" w:customStyle="1" w:styleId="style4112">
    <w:name w:val="Heading 7 Char_6cd6c278-2058-4d7d-9867-0948e85a10dc"/>
    <w:basedOn w:val="style65"/>
    <w:next w:val="style4112"/>
    <w:link w:val="style7"/>
    <w:uiPriority w:val="9"/>
    <w:rPr>
      <w:rFonts w:ascii="Calibri" w:cs="Times New Roman" w:eastAsia="ＭＳ ゴシック" w:hAnsi="Calibri"/>
      <w:i/>
      <w:iCs/>
      <w:color w:val="404040"/>
    </w:rPr>
  </w:style>
  <w:style w:type="character" w:customStyle="1" w:styleId="style4113">
    <w:name w:val="Heading 8 Char_e216310e-96b5-42fc-aa0c-ad26000f7aaa"/>
    <w:basedOn w:val="style65"/>
    <w:next w:val="style4113"/>
    <w:link w:val="style8"/>
    <w:uiPriority w:val="9"/>
    <w:rPr>
      <w:rFonts w:ascii="Calibri" w:cs="Times New Roman" w:eastAsia="ＭＳ ゴシック" w:hAnsi="Calibri"/>
      <w:color w:val="4f81bd"/>
      <w:sz w:val="20"/>
      <w:szCs w:val="20"/>
    </w:rPr>
  </w:style>
  <w:style w:type="character" w:customStyle="1" w:styleId="style4114">
    <w:name w:val="Heading 9 Char_0a41660e-337a-4198-a602-d80ec2fdecf5"/>
    <w:basedOn w:val="style65"/>
    <w:next w:val="style4114"/>
    <w:link w:val="style9"/>
    <w:uiPriority w:val="9"/>
    <w:rPr>
      <w:rFonts w:ascii="Calibri" w:cs="Times New Roman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7c1672a3-97ed-47a0-8ec5-c748c7595bb7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Times New Roman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Times New Roman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Times New Roman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/>
      <w:rPr>
        <w:rFonts w:ascii="Calibri" w:cs="Times New Roman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Times New Roman" w:eastAsia="ＭＳ ゴシック" w:hAnsi="Calibri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000000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f81b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c0504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9bbb5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8064a2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4bacc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shd w:val="clear" w:color="auto" w:fill="f7964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6e6e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2f8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8eded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5f8ee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2eff6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edf6f9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shd w:val="clear" w:color="auto" w:fill="fef4ec"/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cccccc"/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be5f1"/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2dbdb"/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af1dd"/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e5dfec"/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daeef3"/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Borders>
        <w:insideH w:val="single" w:sz="4" w:space="0" w:color="ffffff"/>
      </w:tblBorders>
      <w:shd w:val="clear" w:color="auto" w:fill="fde9d9"/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Words>682</Words>
  <Pages>3</Pages>
  <Characters>3409</Characters>
  <Application>WPS Office</Application>
  <DocSecurity>0</DocSecurity>
  <Paragraphs>62</Paragraphs>
  <ScaleCrop>false</ScaleCrop>
  <LinksUpToDate>false</LinksUpToDate>
  <CharactersWithSpaces>5057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٢٠٢٦-٠٢-٢٧T١٢:٠٢:٠٠Z</dcterms:created>
  <dc:creator>python-docx</dc:creator>
  <dc:description>generated by python-docx</dc:description>
  <lastModifiedBy>SM-S928B</lastModifiedBy>
  <dcterms:modified xsi:type="dcterms:W3CDTF">٢٠٢٦-٠٢-٢٧T١٢:٣٠:١٦Z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7872b3aaa4244a70bcf44888decc9970</vt:lpwstr>
  </property>
</Properties>
</file>