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بسم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7839075</wp:posOffset>
            </wp:positionH>
            <wp:positionV relativeFrom="paragraph">
              <wp:posOffset>-276857</wp:posOffset>
            </wp:positionV>
            <wp:extent cx="1200150" cy="12001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مديرية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قصبة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مادبا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أكاديمية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الأخلاء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للبنين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جرينة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السابع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( 40 )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9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1884"/>
        <w:gridCol w:w="1716"/>
        <w:gridCol w:w="3156"/>
        <w:gridCol w:w="2064"/>
        <w:gridCol w:w="2520"/>
        <w:tblGridChange w:id="0">
          <w:tblGrid>
            <w:gridCol w:w="2610"/>
            <w:gridCol w:w="1884"/>
            <w:gridCol w:w="1716"/>
            <w:gridCol w:w="3156"/>
            <w:gridCol w:w="2064"/>
            <w:gridCol w:w="252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( 80 %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( 20%)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الكتابة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لغتي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1200"/>
        </w:tabs>
        <w:bidi w:val="1"/>
        <w:spacing w:after="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200"/>
        </w:tabs>
        <w:bidi w:val="1"/>
        <w:spacing w:after="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علامتا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مهارتي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يتضمنهما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251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94"/>
        <w:gridCol w:w="4872"/>
        <w:gridCol w:w="4044"/>
        <w:tblGridChange w:id="0">
          <w:tblGrid>
            <w:gridCol w:w="3594"/>
            <w:gridCol w:w="4872"/>
            <w:gridCol w:w="4044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حــدث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200"/>
              </w:tabs>
              <w:bidi w:val="1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***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الـمـجـمـوع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الـكـلـي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لـلاخـتـبـار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الـن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ـهـائي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( 40 )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عـــلامة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المعلمة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رهام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1"/>
        </w:rPr>
        <w:t xml:space="preserve">الفاعوري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200"/>
        </w:tabs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43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