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بسم الله الرحمن الرحيم</w:t>
      </w:r>
    </w:p>
    <w:p>
      <w:pPr>
        <w:pStyle w:val="style0"/>
        <w:jc w:val="center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امتحان الشهر الثاني لمادة العلوم الصف ال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ثامن</w:t>
      </w:r>
    </w:p>
    <w:p>
      <w:pPr>
        <w:pStyle w:val="style0"/>
        <w:jc w:val="both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الاسم........................................................................................</w:t>
      </w:r>
    </w:p>
    <w:p>
      <w:pPr>
        <w:pStyle w:val="style0"/>
        <w:bidi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السؤال الأول: ضع دائرة حول رمز الإجابة الصحيحة فيما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يلي :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bidi/>
        <w:rPr>
          <w:rFonts w:ascii="Traditional Arabic" w:cs="Traditional Arabic" w:hAnsi="Traditional Arabic"/>
          <w:sz w:val="36"/>
          <w:szCs w:val="36"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تسمى ذرات العنصر نفسه التي تحتوي على اعداد نيوترونات 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مختلفة :</w:t>
      </w:r>
    </w:p>
    <w:p>
      <w:pPr>
        <w:pStyle w:val="style179"/>
        <w:bidi/>
        <w:ind w:left="1080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ا- 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البروتونات  ب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- النظائر    ج- الكترونات    د- الايونات  </w:t>
      </w:r>
    </w:p>
    <w:p>
      <w:pPr>
        <w:pStyle w:val="style179"/>
        <w:numPr>
          <w:ilvl w:val="0"/>
          <w:numId w:val="1"/>
        </w:numPr>
        <w:bidi/>
        <w:rPr>
          <w:rFonts w:ascii="Traditional Arabic" w:cs="Traditional Arabic" w:hAnsi="Traditional Arabic"/>
          <w:sz w:val="36"/>
          <w:szCs w:val="36"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الجسيمات التي يحدد عددها العدد الذري لاي عنصر 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هي :</w:t>
      </w:r>
    </w:p>
    <w:p>
      <w:pPr>
        <w:pStyle w:val="style179"/>
        <w:bidi/>
        <w:ind w:left="1080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ا- 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النيوترونات  ب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- البروتونات    ج- الذرات    د- جسيمات الطاقة</w:t>
      </w:r>
    </w:p>
    <w:p>
      <w:pPr>
        <w:pStyle w:val="style179"/>
        <w:numPr>
          <w:ilvl w:val="0"/>
          <w:numId w:val="1"/>
        </w:numPr>
        <w:bidi/>
        <w:rPr>
          <w:rFonts w:ascii="Traditional Arabic" w:cs="Traditional Arabic" w:hAnsi="Traditional Arabic"/>
          <w:sz w:val="36"/>
          <w:szCs w:val="36"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يمثل العدد الكتلي لاي ذرة 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عدد :</w:t>
      </w:r>
    </w:p>
    <w:p>
      <w:pPr>
        <w:pStyle w:val="style179"/>
        <w:bidi/>
        <w:ind w:left="1080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ا- البروتونات   ب- النيوترونات    ج- الكترونات    د- البروتونات والنيوترونات</w:t>
      </w:r>
    </w:p>
    <w:p>
      <w:pPr>
        <w:pStyle w:val="style179"/>
        <w:numPr>
          <w:ilvl w:val="0"/>
          <w:numId w:val="1"/>
        </w:numPr>
        <w:bidi/>
        <w:rPr>
          <w:rFonts w:ascii="Traditional Arabic" w:cs="Traditional Arabic" w:hAnsi="Traditional Arabic"/>
          <w:sz w:val="36"/>
          <w:szCs w:val="36"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في الجدول الدوري الحديث رتبت العناصر فيه وفقا 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لازدياد :</w:t>
      </w:r>
    </w:p>
    <w:p>
      <w:pPr>
        <w:pStyle w:val="style179"/>
        <w:bidi/>
        <w:ind w:left="1080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ا- كتلتها الذرية    ب- اعدادها الذرية   ج- 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اعداد نيوتروناتها   د- اعداد بروتوناتها </w:t>
      </w:r>
    </w:p>
    <w:p>
      <w:pPr>
        <w:pStyle w:val="style179"/>
        <w:numPr>
          <w:ilvl w:val="0"/>
          <w:numId w:val="1"/>
        </w:numPr>
        <w:bidi/>
        <w:rPr>
          <w:rFonts w:ascii="Traditional Arabic" w:cs="Traditional Arabic" w:hAnsi="Traditional Arabic"/>
          <w:sz w:val="36"/>
          <w:szCs w:val="36"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تسمى العناصر التي تمتلك مستويات طاقة خارجية </w:t>
      </w: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>مكتملة :</w:t>
      </w:r>
    </w:p>
    <w:p>
      <w:pPr>
        <w:pStyle w:val="style179"/>
        <w:bidi/>
        <w:ind w:left="1080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 w:hint="cs"/>
          <w:sz w:val="36"/>
          <w:szCs w:val="36"/>
          <w:rtl/>
          <w:lang w:bidi="ar-JO"/>
        </w:rPr>
        <w:t xml:space="preserve">ا- الفلزات      ب-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اللافلزات      ج- اشباه فلزات وغازات ذائبة </w:t>
      </w:r>
    </w:p>
    <w:p>
      <w:pPr>
        <w:pStyle w:val="style179"/>
        <w:numPr>
          <w:ilvl w:val="0"/>
          <w:numId w:val="1"/>
        </w:numPr>
        <w:bidi/>
        <w:rPr>
          <w:rFonts w:ascii="Traditional Arabic" w:cs="Traditional Arabic" w:hAnsi="Traditional Arabic"/>
          <w:sz w:val="36"/>
          <w:szCs w:val="36"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عند فقد الذرة الكترون تكسب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شحنة :</w:t>
      </w:r>
    </w:p>
    <w:p>
      <w:pPr>
        <w:pStyle w:val="style179"/>
        <w:bidi/>
        <w:ind w:left="1080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ا- موجبة       ب- سالبة    ج- متعادلة     د- لا شي</w:t>
      </w:r>
    </w:p>
    <w:p>
      <w:pPr>
        <w:pStyle w:val="style179"/>
        <w:numPr>
          <w:ilvl w:val="0"/>
          <w:numId w:val="1"/>
        </w:numPr>
        <w:bidi/>
        <w:rPr>
          <w:rFonts w:ascii="Traditional Arabic" w:cs="Traditional Arabic" w:hAnsi="Traditional Arabic"/>
          <w:sz w:val="36"/>
          <w:szCs w:val="36"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عند كسب الذرة </w:t>
      </w:r>
      <w:r>
        <w:rPr>
          <w:rFonts w:ascii="Traditional Arabic" w:cs="Traditional Arabic" w:hAnsi="Traditional Arabic"/>
          <w:sz w:val="36"/>
          <w:szCs w:val="36"/>
          <w:lang w:bidi="ar-JO"/>
        </w:rPr>
        <w:t>2</w:t>
      </w:r>
      <w:r>
        <w:rPr>
          <w:rFonts w:ascii="Traditional Arabic" w:cs="Traditional Arabic" w:hAnsi="Traditional Arabic"/>
          <w:sz w:val="36"/>
          <w:szCs w:val="36"/>
          <w:lang w:bidi="ar-JO"/>
        </w:rPr>
        <w:t xml:space="preserve">e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 تكون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 شحنتها </w:t>
      </w:r>
    </w:p>
    <w:p>
      <w:pPr>
        <w:pStyle w:val="style179"/>
        <w:bidi/>
        <w:ind w:left="1080"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ا- </w:t>
      </w:r>
      <w:r>
        <w:rPr>
          <w:rFonts w:ascii="Traditional Arabic" w:cs="Traditional Arabic" w:hAnsi="Traditional Arabic"/>
          <w:sz w:val="36"/>
          <w:szCs w:val="36"/>
          <w:lang w:bidi="ar-JO"/>
        </w:rPr>
        <w:t xml:space="preserve">-2e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      ب- </w:t>
      </w:r>
      <w:r>
        <w:rPr>
          <w:rFonts w:ascii="Traditional Arabic" w:cs="Traditional Arabic" w:hAnsi="Traditional Arabic"/>
          <w:sz w:val="36"/>
          <w:szCs w:val="36"/>
          <w:lang w:bidi="ar-JO"/>
        </w:rPr>
        <w:t xml:space="preserve">+2e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      ج- </w:t>
      </w:r>
      <w:r>
        <w:rPr>
          <w:rFonts w:ascii="Traditional Arabic" w:cs="Traditional Arabic" w:hAnsi="Traditional Arabic"/>
          <w:sz w:val="36"/>
          <w:szCs w:val="36"/>
          <w:lang w:bidi="ar-JO"/>
        </w:rPr>
        <w:t xml:space="preserve">e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2                    د- لا شي </w:t>
      </w:r>
    </w:p>
    <w:p>
      <w:pPr>
        <w:pStyle w:val="style0"/>
        <w:bidi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الثاني :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 تحتوي نواة احد العناصر على 8 بروتونات و 9 نيوترونات احسب العدد الكتلي لهذا العنصر </w:t>
      </w:r>
    </w:p>
    <w:p>
      <w:pPr>
        <w:pStyle w:val="style0"/>
        <w:bidi/>
        <w:rPr>
          <w:rFonts w:ascii="Traditional Arabic" w:cs="Traditional Arabic" w:hAnsi="Traditional Arabic"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الثالث :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 xml:space="preserve"> ما التوزيع الالكترون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ي للعن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اصر الا</w:t>
      </w:r>
      <w:r>
        <w:rPr>
          <w:rFonts w:ascii="Traditional Arabic" w:cs="Traditional Arabic" w:hAnsi="Traditional Arabic"/>
          <w:sz w:val="36"/>
          <w:szCs w:val="36"/>
          <w:rtl/>
          <w:lang w:bidi="ar-JO"/>
        </w:rPr>
        <w:t>تية   :</w:t>
      </w:r>
    </w:p>
    <w:p>
      <w:pPr>
        <w:pStyle w:val="style0"/>
        <w:bidi/>
        <w:rPr>
          <w:rFonts w:ascii="Traditional Arabic" w:cs="Traditional Arabic" w:eastAsia="宋体" w:hAnsi="Traditional Arabic"/>
          <w:i/>
          <w:sz w:val="36"/>
          <w:szCs w:val="36"/>
          <w:lang w:bidi="ar-JO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cs="Traditional Arabic" w:hAnsi="Cambria Math"/>
                  <w:i/>
                  <w:sz w:val="36"/>
                  <w:szCs w:val="36"/>
                  <w:lang w:bidi="ar-JO"/>
                </w:rPr>
              </m:ctrlPr>
            </m:sSupPr>
            <m:e>
              <m:r>
                <w:rPr>
                  <w:rFonts w:ascii="Cambria Math" w:cs="Traditional Arabic" w:hAnsi="Cambria Math"/>
                  <w:sz w:val="36"/>
                  <w:szCs w:val="36"/>
                  <w:lang w:bidi="ar-JO"/>
                </w:rPr>
                <m:t>O</m:t>
              </m:r>
            </m:e>
            <m:sup>
              <m:r>
                <w:rPr>
                  <w:rFonts w:ascii="Cambria Math" w:cs="Traditional Arabic" w:hAnsi="Cambria Math"/>
                  <w:sz w:val="36"/>
                  <w:szCs w:val="36"/>
                  <w:lang w:bidi="ar-JO"/>
                </w:rPr>
                <m:t>8</m:t>
              </m:r>
            </m:sup>
          </m:sSup>
        </m:oMath>
      </m:oMathPara>
    </w:p>
    <w:p>
      <w:pPr>
        <w:pStyle w:val="style0"/>
        <w:bidi/>
        <w:rPr>
          <w:rFonts w:ascii="Traditional Arabic" w:cs="Traditional Arabic" w:eastAsia="宋体" w:hAnsi="Traditional Arabic"/>
          <w:i/>
          <w:sz w:val="36"/>
          <w:szCs w:val="36"/>
          <w:lang w:bidi="ar-JO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cs="Traditional Arabic" w:hAnsi="Cambria Math"/>
                  <w:i/>
                  <w:sz w:val="36"/>
                  <w:szCs w:val="36"/>
                  <w:lang w:bidi="ar-JO"/>
                </w:rPr>
              </m:ctrlPr>
            </m:sSupPr>
            <m:e>
              <m:r>
                <w:rPr>
                  <w:rFonts w:ascii="Cambria Math" w:cs="Traditional Arabic" w:hAnsi="Cambria Math"/>
                  <w:sz w:val="36"/>
                  <w:szCs w:val="36"/>
                  <w:lang w:bidi="ar-JO"/>
                </w:rPr>
                <m:t>K</m:t>
              </m:r>
            </m:e>
            <m:sup>
              <m:r>
                <w:rPr>
                  <w:rFonts w:ascii="Cambria Math" w:cs="Traditional Arabic" w:hAnsi="Cambria Math"/>
                  <w:sz w:val="36"/>
                  <w:szCs w:val="36"/>
                  <w:lang w:bidi="ar-JO"/>
                </w:rPr>
                <m:t>19</m:t>
              </m:r>
            </m:sup>
          </m:sSup>
        </m:oMath>
      </m:oMathPara>
    </w:p>
    <w:p>
      <w:pPr>
        <w:pStyle w:val="style0"/>
        <w:bidi/>
        <w:rPr>
          <w:rFonts w:ascii="Traditional Arabic" w:cs="Traditional Arabic" w:eastAsia="宋体" w:hAnsi="Traditional Arabic"/>
          <w:i/>
          <w:sz w:val="36"/>
          <w:szCs w:val="36"/>
          <w:lang w:bidi="ar-JO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cs="Traditional Arabic" w:hAnsi="Cambria Math"/>
                  <w:i/>
                  <w:sz w:val="36"/>
                  <w:szCs w:val="36"/>
                  <w:lang w:bidi="ar-JO"/>
                </w:rPr>
              </m:ctrlPr>
            </m:sSupPr>
            <m:e>
              <m:r>
                <w:rPr>
                  <w:rFonts w:ascii="Cambria Math" w:cs="Traditional Arabic" w:hAnsi="Cambria Math"/>
                  <w:sz w:val="36"/>
                  <w:szCs w:val="36"/>
                  <w:lang w:bidi="ar-JO"/>
                </w:rPr>
                <m:t>Na</m:t>
              </m:r>
            </m:e>
            <m:sup>
              <m:r>
                <w:rPr>
                  <w:rFonts w:ascii="Cambria Math" w:cs="Traditional Arabic" w:hAnsi="Cambria Math"/>
                  <w:sz w:val="36"/>
                  <w:szCs w:val="36"/>
                  <w:lang w:bidi="ar-JO"/>
                </w:rPr>
                <m:t>11</m:t>
              </m:r>
            </m:sup>
          </m:sSup>
        </m:oMath>
      </m:oMathPara>
    </w:p>
    <w:p>
      <w:pPr>
        <w:pStyle w:val="style0"/>
        <w:bidi/>
        <w:rPr>
          <w:rFonts w:ascii="Traditional Arabic" w:cs="Traditional Arabic" w:eastAsia="宋体" w:hAnsi="Traditional Arabic"/>
          <w:i/>
          <w:sz w:val="32"/>
          <w:szCs w:val="32"/>
          <w:lang w:bidi="ar-JO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cs="Traditional Arabic" w:hAnsi="Cambria Math"/>
                  <w:i/>
                  <w:sz w:val="32"/>
                  <w:szCs w:val="32"/>
                  <w:lang w:bidi="ar-JO"/>
                </w:rPr>
              </m:ctrlPr>
            </m:sSupPr>
            <m:e>
              <m:r>
                <w:rPr>
                  <w:rFonts w:ascii="Cambria Math" w:cs="Traditional Arabic" w:hAnsi="Cambria Math"/>
                  <w:sz w:val="32"/>
                  <w:szCs w:val="32"/>
                  <w:lang w:bidi="ar-JO"/>
                </w:rPr>
                <m:t>Mg</m:t>
              </m:r>
            </m:e>
            <m:sup>
              <m:r>
                <w:rPr>
                  <w:rFonts w:ascii="Cambria Math" w:cs="Traditional Arabic" w:hAnsi="Cambria Math"/>
                  <w:sz w:val="32"/>
                  <w:szCs w:val="32"/>
                  <w:lang w:bidi="ar-JO"/>
                </w:rPr>
                <m:t>12</m:t>
              </m:r>
            </m:sup>
          </m:sSup>
        </m:oMath>
      </m:oMathPara>
    </w:p>
    <w:p>
      <w:pPr>
        <w:pStyle w:val="style0"/>
        <w:bidi/>
        <w:rPr>
          <w:rFonts w:ascii="Traditional Arabic" w:cs="Traditional Arabic" w:eastAsia="宋体" w:hAnsi="Traditional Arabic"/>
          <w:i/>
          <w:sz w:val="32"/>
          <w:szCs w:val="32"/>
          <w:rtl/>
          <w:lang w:bidi="ar-JO"/>
        </w:rPr>
      </w:pPr>
      <w:r>
        <w:rPr>
          <w:rFonts w:ascii="Traditional Arabic" w:cs="Traditional Arabic" w:eastAsia="宋体" w:hAnsi="Traditional Arabic" w:hint="cs"/>
          <w:i/>
          <w:sz w:val="32"/>
          <w:szCs w:val="32"/>
          <w:rtl/>
          <w:lang w:bidi="ar-JO"/>
        </w:rPr>
        <w:t xml:space="preserve">السؤال الرابع اذا كان عدد الكترونات التكافؤ للعناصر التالية </w:t>
      </w:r>
      <w:r>
        <w:rPr>
          <w:rFonts w:ascii="Traditional Arabic" w:cs="Traditional Arabic" w:eastAsia="宋体" w:hAnsi="Traditional Arabic" w:hint="cs"/>
          <w:i/>
          <w:sz w:val="32"/>
          <w:szCs w:val="32"/>
          <w:rtl/>
          <w:lang w:bidi="ar-JO"/>
        </w:rPr>
        <w:t>كالاتي :</w:t>
      </w:r>
    </w:p>
    <w:p>
      <w:pPr>
        <w:pStyle w:val="style0"/>
        <w:bidi/>
        <w:rPr>
          <w:rFonts w:ascii="Traditional Arabic" w:cs="Traditional Arabic" w:eastAsia="宋体" w:hAnsi="Traditional Arabic"/>
          <w:i/>
          <w:sz w:val="32"/>
          <w:szCs w:val="32"/>
          <w:lang w:bidi="ar-JO"/>
        </w:rPr>
      </w:pPr>
      <w:r>
        <w:rPr>
          <w:rFonts w:ascii="Traditional Arabic" w:cs="Traditional Arabic" w:eastAsia="宋体" w:hAnsi="Traditional Arabic"/>
          <w:i/>
          <w:sz w:val="32"/>
          <w:szCs w:val="32"/>
          <w:lang w:bidi="ar-JO"/>
        </w:rPr>
        <w:t>Be=2e</w:t>
      </w:r>
    </w:p>
    <w:p>
      <w:pPr>
        <w:pStyle w:val="style0"/>
        <w:bidi/>
        <w:rPr>
          <w:rFonts w:ascii="Traditional Arabic" w:cs="Traditional Arabic" w:eastAsia="宋体" w:hAnsi="Traditional Arabic"/>
          <w:i/>
          <w:sz w:val="32"/>
          <w:szCs w:val="32"/>
          <w:lang w:bidi="ar-JO"/>
        </w:rPr>
      </w:pPr>
      <w:r>
        <w:rPr>
          <w:rFonts w:ascii="Traditional Arabic" w:cs="Traditional Arabic" w:eastAsia="宋体" w:hAnsi="Traditional Arabic"/>
          <w:i/>
          <w:sz w:val="32"/>
          <w:szCs w:val="32"/>
          <w:lang w:bidi="ar-JO"/>
        </w:rPr>
        <w:t>B=3e</w:t>
      </w:r>
    </w:p>
    <w:p>
      <w:pPr>
        <w:pStyle w:val="style0"/>
        <w:bidi/>
        <w:rPr>
          <w:rFonts w:ascii="Traditional Arabic" w:cs="Traditional Arabic" w:eastAsia="宋体" w:hAnsi="Traditional Arabic"/>
          <w:i/>
          <w:sz w:val="32"/>
          <w:szCs w:val="32"/>
          <w:lang w:bidi="ar-JO"/>
        </w:rPr>
      </w:pPr>
      <w:r>
        <w:rPr>
          <w:rFonts w:ascii="Traditional Arabic" w:cs="Traditional Arabic" w:eastAsia="宋体" w:hAnsi="Traditional Arabic"/>
          <w:i/>
          <w:sz w:val="32"/>
          <w:szCs w:val="32"/>
          <w:lang w:bidi="ar-JO"/>
        </w:rPr>
        <w:t>N=5e</w:t>
      </w:r>
    </w:p>
    <w:p>
      <w:pPr>
        <w:pStyle w:val="style0"/>
        <w:bidi/>
        <w:rPr>
          <w:rFonts w:ascii="Traditional Arabic" w:cs="Traditional Arabic" w:eastAsia="宋体" w:hAnsi="Traditional Arabic"/>
          <w:i/>
          <w:sz w:val="32"/>
          <w:szCs w:val="32"/>
          <w:lang w:bidi="ar-JO"/>
        </w:rPr>
      </w:pPr>
      <w:r>
        <w:rPr>
          <w:rFonts w:ascii="Traditional Arabic" w:cs="Traditional Arabic" w:eastAsia="宋体" w:hAnsi="Traditional Arabic"/>
          <w:i/>
          <w:sz w:val="32"/>
          <w:szCs w:val="32"/>
          <w:lang w:bidi="ar-JO"/>
        </w:rPr>
        <w:t>Li=1e</w:t>
      </w:r>
    </w:p>
    <w:p>
      <w:pPr>
        <w:pStyle w:val="style0"/>
        <w:bidi/>
        <w:rPr>
          <w:rFonts w:ascii="Traditional Arabic" w:cs="Traditional Arabic" w:eastAsia="宋体" w:hAnsi="Traditional Arabic"/>
          <w:i/>
          <w:sz w:val="32"/>
          <w:szCs w:val="32"/>
          <w:rtl/>
          <w:lang w:bidi="ar-JO"/>
        </w:rPr>
      </w:pPr>
      <w:r>
        <w:rPr>
          <w:rFonts w:ascii="Traditional Arabic" w:cs="Traditional Arabic" w:eastAsia="宋体" w:hAnsi="Traditional Arabic" w:hint="cs"/>
          <w:i/>
          <w:sz w:val="32"/>
          <w:szCs w:val="32"/>
          <w:rtl/>
          <w:lang w:bidi="ar-JO"/>
        </w:rPr>
        <w:t xml:space="preserve">ما تركيب </w:t>
      </w:r>
      <w:r>
        <w:rPr>
          <w:rFonts w:ascii="Traditional Arabic" w:cs="Traditional Arabic" w:eastAsia="宋体" w:hAnsi="Traditional Arabic" w:hint="cs"/>
          <w:i/>
          <w:sz w:val="32"/>
          <w:szCs w:val="32"/>
          <w:rtl/>
          <w:lang w:bidi="ar-JO"/>
        </w:rPr>
        <w:t>لويس :</w:t>
      </w: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rPr>
          <w:i/>
          <w:rtl/>
          <w:lang w:bidi="ar-JO"/>
        </w:rPr>
      </w:pPr>
    </w:p>
    <w:p>
      <w:pPr>
        <w:pStyle w:val="style0"/>
        <w:bidi/>
        <w:jc w:val="center"/>
        <w:rPr>
          <w:rFonts w:ascii="Traditional Arabic" w:cs="Traditional Arabic" w:hAnsi="Traditional Arabic"/>
          <w:i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i/>
          <w:sz w:val="32"/>
          <w:szCs w:val="32"/>
          <w:rtl/>
          <w:lang w:bidi="ar-JO"/>
        </w:rPr>
        <w:t>مع تمنياتي بالتوفيق والنجاح</w:t>
      </w:r>
    </w:p>
    <w:p>
      <w:pPr>
        <w:pStyle w:val="style0"/>
        <w:bidi/>
        <w:jc w:val="center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/>
          <w:i/>
          <w:sz w:val="32"/>
          <w:szCs w:val="32"/>
          <w:rtl/>
          <w:lang w:bidi="ar-JO"/>
        </w:rPr>
        <w:t>معلم</w:t>
      </w:r>
      <w:r>
        <w:rPr>
          <w:rFonts w:ascii="Traditional Arabic" w:cs="Traditional Arabic" w:hAnsi="Traditional Arabic"/>
          <w:i/>
          <w:sz w:val="32"/>
          <w:szCs w:val="32"/>
          <w:lang w:bidi="ar-JO"/>
        </w:rPr>
        <w:t xml:space="preserve"> </w:t>
      </w:r>
      <w:r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  <w:t xml:space="preserve"> المادة : </w:t>
      </w:r>
    </w:p>
    <w:p>
      <w:pPr>
        <w:pStyle w:val="style0"/>
        <w:bidi/>
        <w:jc w:val="center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بسم الله الرحمن الرحيم</w:t>
      </w:r>
    </w:p>
    <w:p>
      <w:pPr>
        <w:pStyle w:val="style0"/>
        <w:bidi/>
        <w:jc w:val="center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امتحان الشهر الثاني لمادة العلوم الصف الثامن</w:t>
      </w:r>
    </w:p>
    <w:p>
      <w:pPr>
        <w:pStyle w:val="style0"/>
        <w:bidi/>
        <w:jc w:val="center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الاسم........................................................................................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hAnsi="Traditional Arabic" w:hint="cs"/>
          <w:i/>
          <w:sz w:val="32"/>
          <w:szCs w:val="32"/>
          <w:rtl/>
          <w:lang w:bidi="ar-DZ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السؤال الأول (12 علامة):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صوب الخطأ في الجمل التالية: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1. اكتشف العلماء أن النيوترون كتلته مساوية لكتلة الإلكترون تقريباً لكن كتلة النيوترون أصغر من كتلة أي منهما.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2. تساوي كتلة الإلكترون (e⁻) = ‎1.67×10⁻²⁴‎ غم.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3. يُسمى عدد البروتونات الموجودة في نواة أي عنصر بالعدد الكتلي.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4. يشبع مستوى الطاقة الثالث لـ 8 إلكترونات فقط.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5. يُكتب التوزيع الإلكتروني لذرة الصوديوم على النحو : Na: 2,6,1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6. وفقاً للعالم الإنجليزي هنري موزلي "يمكن تطوير جدول مندليف وتحسينه وفقاً لتزايد أعدادها الكتلية لا أعدادها الذرية".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7. العناصر الفلزية جميعها صلبة ما عدا الزئبق.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8. يعدّ البيريليوم عنصر غير مستقر لأن مستوى الطاقة الخارجي مكتمل.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9. عدد الإلكترونات الموجودة في مستوى الطاقة الخارجي لأي عنصر هي التي تحدد رقم الدورة التي يقع فيها العنصر.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10. الغازات الخاملة أو النبيلة تقع في المجموعة 17 وهي تمتلك مستويات طاقة خارجية مكتملة.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11. يتكوّن الأيون السالب لذرات العناصر التي تقع في المجموعات 1 و 2 و 13.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12. التعبير الصحيح عن ذرة المغنيسيوم باستخدام تركيب لويس النقطي هو: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Mg :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السؤال الثاني (14 علامة):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أ. حدد عدد النيوترونات لذرة أحد العناصر والتي تحتوي على 7 بروتونات والعدد الكتلي لهذا العنصر 14؟ (5 علامات)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ب. اكتب العلاقة التي تمثل سعة كل مستوى طاقة محدد من الإلكترونات ثم حدد عدد الإلكترونات الممكن استيعابها في مستوى الطاقة الثاني؟ (3 علامات)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cs"/>
          <w:i/>
          <w:sz w:val="32"/>
          <w:szCs w:val="32"/>
          <w:rtl/>
          <w:lang w:bidi="ar-DZ"/>
        </w:rPr>
        <w:t>الصفحة الثانية تتبع .....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جـ. اكتب التوزيع الإلكتروني لكل من : ( ₁₂Mg ، ₁₇Cl ، ₁₉K ) ؟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default"/>
          <w:i/>
          <w:sz w:val="32"/>
          <w:szCs w:val="32"/>
          <w:rtl/>
          <w:lang w:val="en-US" w:bidi="ar-JO"/>
        </w:rPr>
        <w:t>(6 علامات)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السؤال الثالث (14 علامة):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بالاستعانة بالشكل التالي والذي يمثل الجدول الدوري للعناصر للإجابة عما يلي من أسئلة:الجدول الدوري للعناصر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/>
        <w:drawing>
          <wp:inline distL="114300" distT="0" distB="0" distR="114300">
            <wp:extent cx="5668231" cy="211216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68231" cy="2112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cs="Traditional Arabic" w:hAnsi="Traditional Arabic" w:hint="default"/>
          <w:i/>
          <w:sz w:val="32"/>
          <w:szCs w:val="32"/>
          <w:lang w:val="en-US" w:bidi="ar-JO"/>
        </w:rPr>
        <w:t>1. اكتب رمز العنصر الذي يقع في الدورة الثانية والمجموعة الخامسة؟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cs="Traditional Arabic" w:hAnsi="Traditional Arabic" w:hint="default"/>
          <w:i/>
          <w:sz w:val="32"/>
          <w:szCs w:val="32"/>
          <w:rtl/>
          <w:lang w:val="en-US" w:bidi="ar-JO"/>
        </w:rPr>
        <w:t>(2 علامتان)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cs="Traditional Arabic" w:hAnsi="Traditional Arabic" w:hint="default"/>
          <w:i/>
          <w:sz w:val="32"/>
          <w:szCs w:val="32"/>
          <w:lang w:val="en-US" w:bidi="ar-JO"/>
        </w:rPr>
        <w:t>2. حدد رقم المجموعة التي تقع فيها الغازات النبيلة؟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cs="Traditional Arabic" w:hAnsi="Traditional Arabic" w:hint="default"/>
          <w:i/>
          <w:sz w:val="32"/>
          <w:szCs w:val="32"/>
          <w:rtl/>
          <w:lang w:val="en-US" w:bidi="ar-JO"/>
        </w:rPr>
        <w:t>(2 علامتان)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cs="Traditional Arabic" w:hAnsi="Traditional Arabic" w:hint="default"/>
          <w:i/>
          <w:sz w:val="32"/>
          <w:szCs w:val="32"/>
          <w:lang w:val="en-US" w:bidi="ar-JO"/>
        </w:rPr>
        <w:t>3. أكمل ما يلي: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default"/>
          <w:i/>
          <w:sz w:val="32"/>
          <w:szCs w:val="32"/>
          <w:rtl/>
          <w:lang w:val="en-US" w:bidi="ar-JO"/>
        </w:rPr>
        <w:t>العناصر التي تقع في وسط الجدول الدوري ما بين الفلزات واللافلزات تسمى .......... ومن الأمثلة عليها ..........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cs="Traditional Arabic" w:hAnsi="Traditional Arabic" w:hint="default"/>
          <w:i/>
          <w:sz w:val="32"/>
          <w:szCs w:val="32"/>
          <w:rtl/>
          <w:lang w:val="en-US" w:bidi="ar-JO"/>
        </w:rPr>
        <w:t>(4 علامات)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cs="Traditional Arabic" w:hAnsi="Traditional Arabic" w:hint="default"/>
          <w:i/>
          <w:sz w:val="32"/>
          <w:szCs w:val="32"/>
          <w:lang w:val="en-US" w:bidi="ar-JO"/>
        </w:rPr>
        <w:t>4. أكمل الجدول التالي:</w:t>
      </w:r>
      <w:r>
        <w:rPr>
          <w:rFonts w:cs="Traditional Arabic" w:hAnsi="Traditional Arabic" w:hint="default"/>
          <w:i/>
          <w:sz w:val="32"/>
          <w:szCs w:val="32"/>
          <w:rtl/>
          <w:lang w:val="en-US" w:bidi="ar-JO"/>
        </w:rPr>
        <w:t>(6 علامات)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اسم العنصر</w:t>
        <w:tab/>
      </w:r>
      <w:r>
        <w:rPr>
          <w:rFonts w:hAnsi="Traditional Arabic" w:hint="default"/>
          <w:i/>
          <w:sz w:val="32"/>
          <w:szCs w:val="32"/>
          <w:rtl/>
          <w:lang w:val="en-US" w:bidi="ar-JO"/>
        </w:rPr>
        <w:t xml:space="preserve">/   </w:t>
      </w: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عدد إلكترونات التكافؤ</w:t>
        <w:tab/>
      </w:r>
      <w:r>
        <w:rPr>
          <w:rFonts w:hAnsi="Traditional Arabic" w:hint="default"/>
          <w:i/>
          <w:sz w:val="32"/>
          <w:szCs w:val="32"/>
          <w:rtl/>
          <w:lang w:val="en-US" w:bidi="ar-JO"/>
        </w:rPr>
        <w:t xml:space="preserve">  </w:t>
      </w: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تركيب لويس للذرة المتعادلة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hAnsi="Traditional Arabic" w:hint="default"/>
          <w:i/>
          <w:sz w:val="32"/>
          <w:szCs w:val="32"/>
          <w:rtl/>
          <w:lang w:val="en-US" w:bidi="ar-JO"/>
        </w:rPr>
        <w:t xml:space="preserve"> </w:t>
      </w: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البورون B</w:t>
        <w:tab/>
        <w:t>…………………</w:t>
        <w:tab/>
      </w:r>
      <w:r>
        <w:rPr>
          <w:rFonts w:hAnsi="Traditional Arabic" w:hint="default"/>
          <w:i/>
          <w:sz w:val="32"/>
          <w:szCs w:val="32"/>
          <w:rtl/>
          <w:lang w:val="en-US" w:bidi="ar-JO"/>
        </w:rPr>
        <w:t xml:space="preserve">              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4170833</wp:posOffset>
                </wp:positionH>
                <wp:positionV relativeFrom="page">
                  <wp:posOffset>1962864</wp:posOffset>
                </wp:positionV>
                <wp:extent cx="15406" cy="1890281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06" cy="1890281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fillcolor="white" stroked="t" from="328.4121pt,154.55624pt" to="329.62518pt,303.39728pt" style="position:absolute;z-index:2;mso-position-horizontal-relative:page;mso-position-vertical-relative:page;mso-width-relative:page;mso-height-relative:page;mso-wrap-distance-left:0.0pt;mso-wrap-distance-right:0.0pt;visibility:visible;">
                <v:stroke color="#666666" weight="1.0pt"/>
                <v:fill/>
              </v:line>
            </w:pict>
          </mc:Fallback>
        </mc:AlternateContent>
      </w:r>
      <w:r>
        <w:rPr>
          <w:rFonts w:hAnsi="Traditional Arabic" w:hint="default"/>
          <w:i/>
          <w:sz w:val="32"/>
          <w:szCs w:val="32"/>
          <w:rtl/>
          <w:lang w:val="en-US" w:bidi="ar-JO"/>
        </w:rPr>
        <w:t xml:space="preserve">    </w:t>
      </w: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…………………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الفلو</w:t>
      </w:r>
      <w:r>
        <w:rPr>
          <w:rFonts w:hAnsi="Traditional Arabic" w:hint="default"/>
          <w:i/>
          <w:sz w:val="32"/>
          <w:szCs w:val="32"/>
          <w:rtl/>
          <w:lang w:val="en-US" w:bidi="ar-JO"/>
        </w:rPr>
        <w:t xml:space="preserve"> </w:t>
      </w: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F</w:t>
        <w:tab/>
        <w:t>…………………</w:t>
        <w:tab/>
      </w:r>
      <w:r>
        <w:rPr>
          <w:rFonts w:hAnsi="Traditional Arabic" w:hint="default"/>
          <w:i/>
          <w:sz w:val="32"/>
          <w:szCs w:val="32"/>
          <w:rtl/>
          <w:lang w:val="en-US" w:bidi="ar-JO"/>
        </w:rPr>
        <w:t xml:space="preserve">                 </w:t>
      </w: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…………………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البيريليوم Be</w:t>
        <w:tab/>
        <w:t>…………………</w:t>
        <w:tab/>
      </w:r>
      <w:r>
        <w:rPr>
          <w:rFonts w:hAnsi="Traditional Arabic" w:hint="default"/>
          <w:i/>
          <w:sz w:val="32"/>
          <w:szCs w:val="32"/>
          <w:rtl/>
          <w:lang w:val="en-US" w:bidi="ar-JO"/>
        </w:rPr>
        <w:t xml:space="preserve">        </w:t>
      </w: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…………………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  <w:r>
        <w:rPr>
          <w:rFonts w:ascii="Traditional Arabic" w:hAnsi="Traditional Arabic" w:hint="default"/>
          <w:i/>
          <w:sz w:val="32"/>
          <w:szCs w:val="32"/>
          <w:rtl/>
          <w:lang w:val="en-US" w:bidi="ar-JO"/>
        </w:rPr>
        <w:t>انتهت الأسئلة</w:t>
      </w: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p>
      <w:pPr>
        <w:pStyle w:val="style0"/>
        <w:bidi/>
        <w:jc w:val="left"/>
        <w:rPr>
          <w:rFonts w:ascii="Traditional Arabic" w:cs="Traditional Arabic" w:hAnsi="Traditional Arabic" w:hint="cs"/>
          <w:i/>
          <w:sz w:val="32"/>
          <w:szCs w:val="32"/>
          <w:rtl/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8A73C2"/>
    <w:lvl w:ilvl="0" w:tplc="4FDE46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Header Char_acc1a076-767b-42ea-b921-f9342ed0cfe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9">
    <w:name w:val="Footer Char_86de7225-6fea-41af-b43f-d4b8df61a2d1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546</Words>
  <Pages>2</Pages>
  <Characters>2771</Characters>
  <Application>WPS Office</Application>
  <DocSecurity>0</DocSecurity>
  <Paragraphs>115</Paragraphs>
  <ScaleCrop>false</ScaleCrop>
  <LinksUpToDate>false</LinksUpToDate>
  <CharactersWithSpaces>3390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٢٠٢١-١٢-٠٧T١٥:٢٤:٠٠Z</dcterms:created>
  <dc:creator>Abdullah Aloshoush</dc:creator>
  <lastModifiedBy>SM-S928B</lastModifiedBy>
  <dcterms:modified xsi:type="dcterms:W3CDTF">٢٠٢٥-١٠-٢٤T١٠:٥٢:٣١Z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3c39cb53e9dd40bc88f364638b81c3b1</vt:lpwstr>
  </property>
</Properties>
</file>